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Complexity</w:t>
      </w:r>
      <w:r>
        <w:t xml:space="preserve"> </w:t>
      </w:r>
      <w:r>
        <w:t xml:space="preserve">and</w:t>
      </w:r>
      <w:r>
        <w:t xml:space="preserve"> </w:t>
      </w:r>
      <w:r>
        <w:t xml:space="preserve">Community</w:t>
      </w:r>
      <w:r>
        <w:t xml:space="preserve"> </w:t>
      </w:r>
      <w:r>
        <w:t xml:space="preserve">Resilience</w:t>
      </w:r>
    </w:p>
    <w:bookmarkStart w:id="33" w:name="X18d80d56a52c7d7ca2c58117baad50f02dc0afd"/>
    <w:p>
      <w:pPr>
        <w:pStyle w:val="Heading1"/>
      </w:pPr>
      <w:r>
        <w:t xml:space="preserve">The Evolving Role of the Social Worker in Switzerland Zurich: Navigating Complexity and Community Resilience</w:t>
      </w:r>
    </w:p>
    <w:p>
      <w:pPr>
        <w:pStyle w:val="FirstParagraph"/>
      </w:pPr>
      <w:r>
        <w:rPr>
          <w:bCs/>
          <w:b/>
        </w:rPr>
        <w:t xml:space="preserve">Author:</w:t>
      </w:r>
      <w:r>
        <w:br/>
      </w:r>
      <w:r>
        <w:t xml:space="preserve">Alexandra Müller</w:t>
      </w:r>
      <w:r>
        <w:br/>
      </w:r>
      <w:r>
        <w:rPr>
          <w:iCs/>
          <w:i/>
        </w:rPr>
        <w:t xml:space="preserve">Institute for Urban Social Studies, Zurich University of Applied Sciences</w:t>
      </w:r>
    </w:p>
    <w:bookmarkStart w:id="20" w:name="abstract"/>
    <w:p>
      <w:pPr>
        <w:pStyle w:val="Heading2"/>
      </w:pPr>
      <w:r>
        <w:t xml:space="preserve">Abstract</w:t>
      </w:r>
    </w:p>
    <w:p>
      <w:pPr>
        <w:pStyle w:val="FirstParagraph"/>
      </w:pPr>
      <w:r>
        <w:t xml:space="preserve">This paper examines the multifaceted role of the social worker within the specific socio-political and cultural context of Switzerland, with a focused lens on its largest city, Zurich. As a global hub for finance, diplomacy, and diverse international populations, Zurich presents unique challenges to social work practitioners. This study analyzes how local</w:t>
      </w:r>
      <w:r>
        <w:t xml:space="preserve"> </w:t>
      </w:r>
      <w:r>
        <w:rPr>
          <w:bCs/>
          <w:b/>
        </w:rPr>
        <w:t xml:space="preserve">Switzerland Zurich</w:t>
      </w:r>
      <w:r>
        <w:t xml:space="preserve"> </w:t>
      </w:r>
      <w:r>
        <w:t xml:space="preserve">municipal frameworks intersect with federal regulations to shape the daily practice of the</w:t>
      </w:r>
      <w:r>
        <w:t xml:space="preserve"> </w:t>
      </w:r>
      <w:r>
        <w:rPr>
          <w:bCs/>
          <w:b/>
        </w:rPr>
        <w:t xml:space="preserve">Social Worker</w:t>
      </w:r>
      <w:r>
        <w:t xml:space="preserve">. By employing a qualitative case-study approach involving interviews with ten practicing professionals in various districts of Zurich, we identify key trends such as the integration of migrant populations, homelessness prevention, and digital social services. The findings suggest that while resource availability in Zurich is comparatively high, the complexity of client needs requires a shift from traditional casework to holistic community empowerment strategies. This paper contributes to the broader discourse on urban</w:t>
      </w:r>
      <w:r>
        <w:t xml:space="preserve"> </w:t>
      </w:r>
      <w:r>
        <w:rPr>
          <w:bCs/>
          <w:b/>
        </w:rPr>
        <w:t xml:space="preserve">Conference Paper</w:t>
      </w:r>
      <w:r>
        <w:t xml:space="preserve"> </w:t>
      </w:r>
      <w:r>
        <w:t xml:space="preserve">topics by highlighting specific regional adaptations of global social work standards.</w:t>
      </w:r>
    </w:p>
    <w:bookmarkEnd w:id="20"/>
    <w:bookmarkStart w:id="21" w:name="keywords"/>
    <w:p>
      <w:pPr>
        <w:pStyle w:val="Heading2"/>
      </w:pPr>
      <w:r>
        <w:t xml:space="preserve">Keywords:</w:t>
      </w:r>
    </w:p>
    <w:p>
      <w:pPr>
        <w:pStyle w:val="FirstParagraph"/>
      </w:pPr>
      <w:r>
        <w:br/>
      </w:r>
      <w:r>
        <w:t xml:space="preserve">Social Work, Zurich, Switzerland, Urban Social Policy, Integration, Mental Health Services.</w:t>
      </w:r>
    </w:p>
    <w:bookmarkEnd w:id="21"/>
    <w:bookmarkStart w:id="22" w:name="introduction"/>
    <w:p>
      <w:pPr>
        <w:pStyle w:val="Heading2"/>
      </w:pPr>
      <w:r>
        <w:t xml:space="preserve">1. Introduction</w:t>
      </w:r>
    </w:p>
    <w:p>
      <w:pPr>
        <w:pStyle w:val="FirstParagraph"/>
      </w:pPr>
      <w:r>
        <w:t xml:space="preserve">In the contemporary landscape of social sciences and humanitarian practice few regions exemplify the tension between high economic prosperity and profound social stratification as does</w:t>
      </w:r>
      <w:r>
        <w:t xml:space="preserve"> </w:t>
      </w:r>
      <w:r>
        <w:rPr>
          <w:bCs/>
          <w:b/>
        </w:rPr>
        <w:t xml:space="preserve">Switzerland Zurich</w:t>
      </w:r>
      <w:r>
        <w:t xml:space="preserve">. As a city-state within a federalist nation, Zurich serves as both an economic engine for the country and a focal point for migration, housing instability, and demographic shifts. Consequently, the role of the</w:t>
      </w:r>
      <w:r>
        <w:t xml:space="preserve"> </w:t>
      </w:r>
      <w:r>
        <w:rPr>
          <w:bCs/>
          <w:b/>
        </w:rPr>
        <w:t xml:space="preserve">Social Worker</w:t>
      </w:r>
      <w:r>
        <w:t xml:space="preserve"> </w:t>
      </w:r>
      <w:r>
        <w:t xml:space="preserve">has undergone significant transformation over the past decade. No longer confined to remedial interventions such as child protection or old-age care alone today's practitioners in Zurich are increasingly expected to act as case managers, cultural mediators, and community advocates.</w:t>
      </w:r>
    </w:p>
    <w:p>
      <w:pPr>
        <w:pStyle w:val="BodyText"/>
      </w:pPr>
      <w:r>
        <w:t xml:space="preserve">This document serves as a comprehensive</w:t>
      </w:r>
      <w:r>
        <w:t xml:space="preserve"> </w:t>
      </w:r>
      <w:r>
        <w:rPr>
          <w:bCs/>
          <w:b/>
        </w:rPr>
        <w:t xml:space="preserve">Conference Paper</w:t>
      </w:r>
      <w:r>
        <w:t xml:space="preserve">, intended for dissemination among academic peers, policy makers, and frontline practitioners. It aims to deconstruct the specific operational environment of social work in this alpine metropolis. By focusing on</w:t>
      </w:r>
      <w:r>
        <w:t xml:space="preserve"> </w:t>
      </w:r>
      <w:r>
        <w:rPr>
          <w:bCs/>
          <w:b/>
        </w:rPr>
        <w:t xml:space="preserve">Switzerland Zurich</w:t>
      </w:r>
      <w:r>
        <w:t xml:space="preserve">, we can isolate variables related to urban density, high cost of living that might be obscured in rural or less dense metropolitan studies.</w:t>
      </w:r>
    </w:p>
    <w:bookmarkEnd w:id="22"/>
    <w:bookmarkStart w:id="25" w:name="X5e7fb7468601b2e576d09b0b0bdd608c5697cbe"/>
    <w:p>
      <w:pPr>
        <w:pStyle w:val="Heading2"/>
      </w:pPr>
      <w:r>
        <w:t xml:space="preserve">2. The Contextual Landscape: Social Work in Switzerland Zurich</w:t>
      </w:r>
    </w:p>
    <w:bookmarkStart w:id="23" w:name="federalism-and-local-autonomy"/>
    <w:p>
      <w:pPr>
        <w:pStyle w:val="Heading3"/>
      </w:pPr>
      <w:r>
        <w:t xml:space="preserve">2.1 Federalism and Local Autonomy</w:t>
      </w:r>
    </w:p>
    <w:p>
      <w:pPr>
        <w:pStyle w:val="FirstParagraph"/>
      </w:pPr>
      <w:r>
        <w:t xml:space="preserve">To understand the practice of the</w:t>
      </w:r>
      <w:r>
        <w:t xml:space="preserve"> </w:t>
      </w:r>
      <w:r>
        <w:rPr>
          <w:bCs/>
          <w:b/>
        </w:rPr>
        <w:t xml:space="preserve">Social Worker</w:t>
      </w:r>
      <w:r>
        <w:t xml:space="preserve">, one must first appreciate the administrative structure of</w:t>
      </w:r>
      <w:r>
        <w:t xml:space="preserve"> </w:t>
      </w:r>
      <w:r>
        <w:rPr>
          <w:bCs/>
          <w:b/>
        </w:rPr>
        <w:t xml:space="preserve">Switzerland Zurich</w:t>
      </w:r>
      <w:r>
        <w:t xml:space="preserve">. While social welfare is primarily a cantonal and communal responsibility, it is framed by federal law. In Zurich, this results in a highly structured yet decentralized system. The City of Zurich operates through various departments (such as the Department of Social Services and Sport), each managing distinct sectors including youth services, disability support, and emergency relief.</w:t>
      </w:r>
    </w:p>
    <w:p>
      <w:pPr>
        <w:pStyle w:val="BodyText"/>
      </w:pPr>
      <w:r>
        <w:t xml:space="preserve">This structural complexity means that a</w:t>
      </w:r>
      <w:r>
        <w:t xml:space="preserve"> </w:t>
      </w:r>
      <w:r>
        <w:rPr>
          <w:bCs/>
          <w:b/>
        </w:rPr>
        <w:t xml:space="preserve">Social Worker</w:t>
      </w:r>
      <w:r>
        <w:t xml:space="preserve"> </w:t>
      </w:r>
      <w:r>
        <w:t xml:space="preserve">in Zurich must navigate multiple layers of bureaucracy. Unlike unitary states where social policies may be uniformly applied, practitioners in this region must tailor their interventions to specific district-level regulations. For instance, housing subsidies available in the affluent district of Zürichberg differ significantly from those accessible in more working-class areas like Oerlikon or Wiedikon.</w:t>
      </w:r>
    </w:p>
    <w:bookmarkEnd w:id="23"/>
    <w:bookmarkStart w:id="24" w:name="demographic-diversity-and-integration"/>
    <w:p>
      <w:pPr>
        <w:pStyle w:val="Heading3"/>
      </w:pPr>
      <w:r>
        <w:t xml:space="preserve">2.2 Demographic Diversity and Integration</w:t>
      </w:r>
    </w:p>
    <w:p>
      <w:pPr>
        <w:pStyle w:val="FirstParagraph"/>
      </w:pPr>
      <w:r>
        <w:t xml:space="preserve">Zurich is characterized by a high percentage of foreign nationals, comprising nearly half of its resident population. This demographic reality places the integration mandate at the forefront of social work practice. The</w:t>
      </w:r>
      <w:r>
        <w:t xml:space="preserve"> </w:t>
      </w:r>
      <w:r>
        <w:rPr>
          <w:bCs/>
          <w:b/>
        </w:rPr>
        <w:t xml:space="preserve">Social Worker</w:t>
      </w:r>
      <w:r>
        <w:t xml:space="preserve"> </w:t>
      </w:r>
      <w:r>
        <w:t xml:space="preserve">in this context acts as a critical bridge between new arrivals and Swiss societal norms. This involves not only language acquisition support but also navigating complex legal frameworks regarding asylum status, work permits, and family reunification.</w:t>
      </w:r>
    </w:p>
    <w:p>
      <w:pPr>
        <w:pStyle w:val="BodyText"/>
      </w:pPr>
      <w:r>
        <w:t xml:space="preserve">The challenge is further compounded by the diverse origins of these populations. From long-established communities from former Yugoslav states to recent arrivals from Syria or Afghanistan, the cultural competence required of a</w:t>
      </w:r>
      <w:r>
        <w:t xml:space="preserve"> </w:t>
      </w:r>
      <w:r>
        <w:rPr>
          <w:bCs/>
          <w:b/>
        </w:rPr>
        <w:t xml:space="preserve">Social Worker</w:t>
      </w:r>
      <w:r>
        <w:t xml:space="preserve"> </w:t>
      </w:r>
      <w:r>
        <w:t xml:space="preserve">in Zurich has never been more vital. Successful interventions depend heavily on understanding nuanced cultural dynamics regarding gender roles, mental health stigma, and trust in authority figures.</w:t>
      </w:r>
    </w:p>
    <w:bookmarkEnd w:id="24"/>
    <w:bookmarkEnd w:id="25"/>
    <w:bookmarkStart w:id="26" w:name="methodology"/>
    <w:p>
      <w:pPr>
        <w:pStyle w:val="Heading2"/>
      </w:pPr>
      <w:r>
        <w:t xml:space="preserve">3. Methodology</w:t>
      </w:r>
    </w:p>
    <w:p>
      <w:pPr>
        <w:pStyle w:val="FirstParagraph"/>
      </w:pPr>
      <w:r>
        <w:t xml:space="preserve">This</w:t>
      </w:r>
      <w:r>
        <w:t xml:space="preserve"> </w:t>
      </w:r>
      <w:r>
        <w:rPr>
          <w:bCs/>
          <w:b/>
        </w:rPr>
        <w:t xml:space="preserve">Conference Paper</w:t>
      </w:r>
      <w:r>
        <w:t xml:space="preserve"> </w:t>
      </w:r>
      <w:r>
        <w:t xml:space="preserve">draws upon data collected between January 2023 and June 2024. Semi-structured interviews were conducted with fifteen professional social workers employed by non-governmental organizations (NGOs) and municipal agencies in Zurich. Participants were selected to ensure representation across age groups, specializations, and geographical districts within the city.</w:t>
      </w:r>
    </w:p>
    <w:p>
      <w:pPr>
        <w:pStyle w:val="BodyText"/>
      </w:pPr>
      <w:r>
        <w:t xml:space="preserve">The study utilized thematic analysis to identify recurring patterns in practice challenges. Key themes included resource allocation, inter-agency collaboration, and the psychological toll of burnout among practitioners. All interviews were anonymized to comply with Swiss data protection laws (FADP), ensuring ethical standards consistent with professional social work codes of conduct.</w:t>
      </w:r>
    </w:p>
    <w:bookmarkEnd w:id="26"/>
    <w:bookmarkStart w:id="29" w:name="X8d404cb901ff6b2a190466d9b53e9ac5ab4d22b"/>
    <w:p>
      <w:pPr>
        <w:pStyle w:val="Heading2"/>
      </w:pPr>
      <w:r>
        <w:t xml:space="preserve">4. Key Challenges Facing the Social Worker in Zurich</w:t>
      </w:r>
    </w:p>
    <w:bookmarkStart w:id="27" w:name="the-housing-crisis"/>
    <w:p>
      <w:pPr>
        <w:pStyle w:val="Heading3"/>
      </w:pPr>
      <w:r>
        <w:t xml:space="preserve">4.1 The Housing Crisis</w:t>
      </w:r>
    </w:p>
    <w:p>
      <w:pPr>
        <w:pStyle w:val="FirstParagraph"/>
      </w:pPr>
      <w:r>
        <w:t xml:space="preserve">Switzerland Zurich, is housing insecurity. With skyrocketing rent prices, even individuals with stable employment struggle to afford adequate shelter. Consequently,</w:t>
      </w:r>
      <w:r>
        <w:t xml:space="preserve"> </w:t>
      </w:r>
      <w:r>
        <w:rPr>
          <w:bCs/>
          <w:b/>
        </w:rPr>
        <w:t xml:space="preserve">Social Worker</w:t>
      </w:r>
      <w:r>
        <w:t xml:space="preserve">s report a significant increase in requests for emergency housing assistance and financial counseling related to debt management.</w:t>
      </w:r>
    </w:p>
    <w:p>
      <w:pPr>
        <w:pStyle w:val="BodyText"/>
      </w:pPr>
      <w:r>
        <w:t xml:space="preserve">Unlike previous decades where homelessness was often associated with visible street populations today’s crisis is characterized by "hidden homelessness" families living in overcrowded conditions or moving frequently between temporary accommodations. The role of the</w:t>
      </w:r>
      <w:r>
        <w:t xml:space="preserve"> </w:t>
      </w:r>
      <w:r>
        <w:rPr>
          <w:bCs/>
          <w:b/>
        </w:rPr>
        <w:t xml:space="preserve">Social Worker</w:t>
      </w:r>
      <w:r>
        <w:t xml:space="preserve"> </w:t>
      </w:r>
      <w:r>
        <w:t xml:space="preserve">has thus shifted towards proactive case management, coordinating with landlords and housing authorities to prevent eviction before it occurs.</w:t>
      </w:r>
    </w:p>
    <w:bookmarkEnd w:id="27"/>
    <w:bookmarkStart w:id="28" w:name="mental-health-and-digitalization"/>
    <w:p>
      <w:pPr>
        <w:pStyle w:val="Heading3"/>
      </w:pPr>
      <w:r>
        <w:t xml:space="preserve">4.2 Mental Health and Digitalization</w:t>
      </w:r>
    </w:p>
    <w:p>
      <w:pPr>
        <w:pStyle w:val="FirstParagraph"/>
      </w:pPr>
      <w:r>
        <w:t xml:space="preserve">The digital transformation of social services presents both opportunities and barriers in Zurich. While online application portals for benefits have improved efficiency, they risk excluding elderly clients or those with limited digital literacy. Moreover, the rise of cyber-bullying and online radicalization has introduced new dimensions to youth work.</w:t>
      </w:r>
    </w:p>
    <w:p>
      <w:pPr>
        <w:pStyle w:val="BodyText"/>
      </w:pPr>
      <w:r>
        <w:t xml:space="preserve">In response, modern training for the</w:t>
      </w:r>
      <w:r>
        <w:t xml:space="preserve"> </w:t>
      </w:r>
      <w:r>
        <w:rPr>
          <w:bCs/>
          <w:b/>
        </w:rPr>
        <w:t xml:space="preserve">Social Worker</w:t>
      </w:r>
      <w:r>
        <w:t xml:space="preserve"> </w:t>
      </w:r>
      <w:r>
        <w:t xml:space="preserve">in this region now includes modules on digital safety and tele-social work practices. However, practitioners note that human connection remains irreplaceable. The paradox of high-tech infrastructure coexisting with a need for deeply personal, empathetic engagement defines much of contemporary practice in</w:t>
      </w:r>
      <w:r>
        <w:t xml:space="preserve"> </w:t>
      </w:r>
      <w:r>
        <w:rPr>
          <w:bCs/>
          <w:b/>
        </w:rPr>
        <w:t xml:space="preserve">Switzerland Zurich</w:t>
      </w:r>
      <w:r>
        <w:t xml:space="preserve">.</w:t>
      </w:r>
    </w:p>
    <w:bookmarkEnd w:id="28"/>
    <w:bookmarkEnd w:id="29"/>
    <w:bookmarkStart w:id="30" w:name="discussion-toward-community-resilience"/>
    <w:p>
      <w:pPr>
        <w:pStyle w:val="Heading2"/>
      </w:pPr>
      <w:r>
        <w:t xml:space="preserve">5. Discussion: Toward Community Resilience</w:t>
      </w:r>
    </w:p>
    <w:p>
      <w:pPr>
        <w:pStyle w:val="FirstParagraph"/>
      </w:pPr>
      <w:r>
        <w:t xml:space="preserve">The findings indicate that the effectiveness of social interventions in Zurich relies less on individual heroism and more on systemic collaboration. Successful models identified include interdisciplinary teams comprising social workers, psychologists, legal advisors, and community leaders.</w:t>
      </w:r>
    </w:p>
    <w:p>
      <w:pPr>
        <w:pStyle w:val="BodyText"/>
      </w:pPr>
      <w:r>
        <w:t xml:space="preserve">We argue that the future of social work in this region lies in "community resilience building." Rather than merely reacting to crises,</w:t>
      </w:r>
      <w:r>
        <w:t xml:space="preserve"> </w:t>
      </w:r>
      <w:r>
        <w:rPr>
          <w:bCs/>
          <w:b/>
        </w:rPr>
        <w:t xml:space="preserve">Social Worker</w:t>
      </w:r>
      <w:r>
        <w:t xml:space="preserve">s must empower neighborhoods to develop self-sustaining support networks. Initiatives such as neighborhood houses (Nachbarschaftshäuser) provide physical spaces where residents can access services while fostering social cohesion. These hubs are particularly effective in multicultural districts, serving as neutral grounds for dialogue and mutual aid.</w:t>
      </w:r>
    </w:p>
    <w:p>
      <w:pPr>
        <w:pStyle w:val="BodyText"/>
      </w:pPr>
      <w:r>
        <w:t xml:space="preserve">Furthermore, policy recommendations suggest that cantonal governments should invest more heavily in preventive measures rather than reactive care. By addressing root causes such as educational inequality and employment discrimination, the burden on emergency services can be alleviated. For a</w:t>
      </w:r>
      <w:r>
        <w:t xml:space="preserve"> </w:t>
      </w:r>
      <w:r>
        <w:rPr>
          <w:bCs/>
          <w:b/>
        </w:rPr>
        <w:t xml:space="preserve">Conference Paper</w:t>
      </w:r>
      <w:r>
        <w:t xml:space="preserve"> </w:t>
      </w:r>
      <w:r>
        <w:t xml:space="preserve">audience, this highlights the importance of upstream policy advocacy as a core competency for modern social workers.</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Switzerland Zurich</w:t>
      </w:r>
      <w:r>
        <w:t xml:space="preserve">, is complex, dynamic, and increasingly pivotal. Operating within a wealthy but socially stratified environment requires professionals who are not only technically proficient but also culturally sensitive and politically aware. As illustrated in this</w:t>
      </w:r>
      <w:r>
        <w:t xml:space="preserve"> </w:t>
      </w:r>
      <w:r>
        <w:rPr>
          <w:bCs/>
          <w:b/>
        </w:rPr>
        <w:t xml:space="preserve">Conference Paper</w:t>
      </w:r>
      <w:r>
        <w:t xml:space="preserve">, the challenges of housing, integration, and mental health demand innovative solutions that bridge the gap between state resources and community needs.</w:t>
      </w:r>
    </w:p>
    <w:p>
      <w:pPr>
        <w:pStyle w:val="BodyText"/>
      </w:pPr>
      <w:r>
        <w:t xml:space="preserve">Future research should explore longitudinal outcomes of community-based interventions in Zurich’s diverse districts. By continuing to adapt to the evolving needs of its population,</w:t>
      </w:r>
      <w:r>
        <w:t xml:space="preserve"> </w:t>
      </w:r>
      <w:r>
        <w:rPr>
          <w:bCs/>
          <w:b/>
        </w:rPr>
        <w:t xml:space="preserve">Switzerland Zurich</w:t>
      </w:r>
      <w:r>
        <w:t xml:space="preserve">, can serve as a model for other global cities grappling with similar urban social challenges. The dedication and expertise of the local</w:t>
      </w:r>
      <w:r>
        <w:t xml:space="preserve"> </w:t>
      </w:r>
      <w:r>
        <w:rPr>
          <w:bCs/>
          <w:b/>
        </w:rPr>
        <w:t xml:space="preserve">Social Worker</w:t>
      </w:r>
      <w:r>
        <w:t xml:space="preserve"> </w:t>
      </w:r>
      <w:r>
        <w:t xml:space="preserve">workforce remain our most valuable asset in building a just and resilient society.</w:t>
      </w:r>
    </w:p>
    <w:bookmarkEnd w:id="31"/>
    <w:bookmarkStart w:id="32" w:name="references-selected"/>
    <w:p>
      <w:pPr>
        <w:pStyle w:val="Heading2"/>
      </w:pPr>
      <w:r>
        <w:t xml:space="preserve">References (Selected)</w:t>
      </w:r>
    </w:p>
    <w:p>
      <w:pPr>
        <w:pStyle w:val="FirstParagraph"/>
      </w:pPr>
      <w:r>
        <w:rPr>
          <w:iCs/>
          <w:i/>
        </w:rPr>
        <w:t xml:space="preserve">Note: As this is a simulated</w:t>
      </w:r>
      <w:r>
        <w:rPr>
          <w:iCs/>
          <w:i/>
        </w:rPr>
        <w:t xml:space="preserve"> </w:t>
      </w:r>
      <w:r>
        <w:rPr>
          <w:bCs/>
          <w:b/>
          <w:iCs/>
          <w:i/>
        </w:rPr>
        <w:t xml:space="preserve">Conference Paper</w:t>
      </w:r>
      <w:r>
        <w:rPr>
          <w:iCs/>
          <w:i/>
        </w:rPr>
        <w:t xml:space="preserve">, references are illustrative of standard academic formats used in Swiss social science research.</w:t>
      </w:r>
    </w:p>
    <w:p>
      <w:pPr>
        <w:numPr>
          <w:ilvl w:val="0"/>
          <w:numId w:val="1001"/>
        </w:numPr>
        <w:pStyle w:val="Compact"/>
      </w:pPr>
      <w:r>
        <w:t xml:space="preserve">Bundesamt für Statistik (BFS). (2023).</w:t>
      </w:r>
      <w:r>
        <w:t xml:space="preserve"> </w:t>
      </w:r>
      <w:r>
        <w:rPr>
          <w:iCs/>
          <w:i/>
        </w:rPr>
        <w:t xml:space="preserve">Social Statistics Zurich: Demographic Trends and Social Indicators</w:t>
      </w:r>
      <w:r>
        <w:t xml:space="preserve">. Bern: BFS.</w:t>
      </w:r>
    </w:p>
    <w:p>
      <w:pPr>
        <w:numPr>
          <w:ilvl w:val="0"/>
          <w:numId w:val="1001"/>
        </w:numPr>
        <w:pStyle w:val="Compact"/>
      </w:pPr>
      <w:r>
        <w:t xml:space="preserve">Müller, A., &amp; Schmidt, J. (2022). Urban Poverty in Alpine Cities: The Case of Zurich.</w:t>
      </w:r>
      <w:r>
        <w:t xml:space="preserve"> </w:t>
      </w:r>
      <w:r>
        <w:rPr>
          <w:iCs/>
          <w:i/>
        </w:rPr>
        <w:t xml:space="preserve">Journal of European Social Work</w:t>
      </w:r>
      <w:r>
        <w:t xml:space="preserve">, 15(3), 45-62.</w:t>
      </w:r>
    </w:p>
    <w:p>
      <w:pPr>
        <w:numPr>
          <w:ilvl w:val="0"/>
          <w:numId w:val="1001"/>
        </w:numPr>
        <w:pStyle w:val="Compact"/>
      </w:pPr>
      <w:r>
        <w:t xml:space="preserve">Kanton Zürich Departement des Innern. (2021).</w:t>
      </w:r>
      <w:r>
        <w:t xml:space="preserve"> </w:t>
      </w:r>
      <w:r>
        <w:rPr>
          <w:iCs/>
          <w:i/>
        </w:rPr>
        <w:t xml:space="preserve">Strategic Plan for Social Services 2030</w:t>
      </w:r>
      <w:r>
        <w:t xml:space="preserve">. Zurich: Kantonales Amt für Soziales.</w:t>
      </w:r>
    </w:p>
    <w:p>
      <w:pPr>
        <w:numPr>
          <w:ilvl w:val="0"/>
          <w:numId w:val="1001"/>
        </w:numPr>
        <w:pStyle w:val="Compact"/>
      </w:pPr>
      <w:r>
        <w:t xml:space="preserve">Federación Internacional de Trabajadores Sociales (IFSW). (2014).</w:t>
      </w:r>
      <w:r>
        <w:t xml:space="preserve"> </w:t>
      </w:r>
      <w:r>
        <w:rPr>
          <w:iCs/>
          <w:i/>
        </w:rPr>
        <w:t xml:space="preserve">Global Standard for Social Work Education</w:t>
      </w:r>
      <w:r>
        <w:t xml:space="preserve">. Dublin: IFSW.</w:t>
      </w:r>
    </w:p>
    <w:p>
      <w:pPr>
        <w:numPr>
          <w:ilvl w:val="0"/>
          <w:numId w:val="1001"/>
        </w:numPr>
        <w:pStyle w:val="Compact"/>
      </w:pPr>
      <w:r>
        <w:t xml:space="preserve">Zurich City Council. (2023). Report on Integration Policies and Migrant Support Systems in the Municipality of Zurich.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Switzerland Zurich: Navigating Complexity and Community Resilience</dc:title>
  <dc:creator/>
  <dc:language>en</dc:language>
  <cp:keywords/>
  <dcterms:created xsi:type="dcterms:W3CDTF">2026-07-30T02:24:33Z</dcterms:created>
  <dcterms:modified xsi:type="dcterms:W3CDTF">2026-07-30T02:24:33Z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