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20" w:name="X252eb774f1a9021d92172b0b9cdba7a77edb220"/>
    <w:p>
      <w:pPr>
        <w:pStyle w:val="Heading1"/>
      </w:pPr>
      <w:r>
        <w:t xml:space="preserve">The Evolving Role of the Social Worker in United Kingdom Birmingham</w:t>
      </w:r>
    </w:p>
    <w:p>
      <w:pPr>
        <w:pStyle w:val="FirstParagraph"/>
      </w:pPr>
      <w:r>
        <w:rPr>
          <w:bCs/>
          <w:b/>
        </w:rPr>
        <w:t xml:space="preserve">A Conference Paper on Contemporary Practice, Community Resilience, and Systemic Challenges</w:t>
      </w:r>
    </w:p>
    <w:p>
      <w:pPr>
        <w:pStyle w:val="BodyText"/>
      </w:pPr>
      <w:r>
        <w:rPr>
          <w:iCs/>
          <w:i/>
        </w:rPr>
        <w:t xml:space="preserve">Presented at the National Social Care &amp; Community Development Conference</w:t>
      </w:r>
    </w:p>
    <w:bookmarkEnd w:id="20"/>
    <w:bookmarkStart w:id="21" w:name="abstract"/>
    <w:p>
      <w:pPr>
        <w:pStyle w:val="Heading2"/>
      </w:pPr>
      <w:r>
        <w:t xml:space="preserve">Abstract</w:t>
      </w:r>
    </w:p>
    <w:p>
      <w:pPr>
        <w:pStyle w:val="FirstParagraph"/>
      </w:pPr>
      <w:r>
        <w:t xml:space="preserve">Birmingham, as the second-largest city in the United Kingdom, presents a unique landscape for social work practice due to its diverse demographic makeup and complex socio-economic dynamics. This paper examines the critical role of the Social Worker within Birmingham's local authority frameworks and community settings. It explores how modern Social Worker interventions must adapt to address housing insecurity, mental health crises, and multicultural integration in one of England's most dynamic urban environments. By analyzing recent case studies from Birmingham City Council partnerships and non-governmental organizations, this document highlights the necessity of a localized approach to social care that balances statutory duties with community empowerment.</w:t>
      </w:r>
    </w:p>
    <w:bookmarkEnd w:id="21"/>
    <w:p>
      <w:pPr>
        <w:pStyle w:val="BodyText"/>
      </w:pPr>
      <w:r>
        <w:rPr>
          <w:bCs/>
          <w:b/>
        </w:rPr>
        <w:t xml:space="preserve">Keywords:</w:t>
      </w:r>
      <w:r>
        <w:t xml:space="preserve"> </w:t>
      </w:r>
      <w:r>
        <w:t xml:space="preserve">Social Worker, United Kingdom Birmingham, Community Care, Urban Social Policy, Mental Health Support</w:t>
      </w:r>
    </w:p>
    <w:bookmarkStart w:id="22" w:name="introduction"/>
    <w:p>
      <w:pPr>
        <w:pStyle w:val="Heading2"/>
      </w:pPr>
      <w:r>
        <w:t xml:space="preserve">1. Introduction</w:t>
      </w:r>
    </w:p>
    <w:p>
      <w:pPr>
        <w:pStyle w:val="FirstParagraph"/>
      </w:pPr>
      <w:r>
        <w:t xml:space="preserve">The profession of social work is undergoing a period of profound transformation across the globe. Nowhere is this more evident than in the United Kingdom Birmingham context. As a major metropolitan hub with significant ethnic diversity and varying levels of deprivation, Birmingham serves as a microcosm for the broader challenges facing social care systems in developed nations. The Social Worker has traditionally been viewed as a safeguarding professional, but contemporary practice demands a much wider remit that includes community advocacy, resource navigation, and psychological support.</w:t>
      </w:r>
    </w:p>
    <w:p>
      <w:pPr>
        <w:pStyle w:val="BodyText"/>
      </w:pPr>
      <w:r>
        <w:t xml:space="preserve">In United Kingdom Birmingham specifically, the pressure on social services has intensified due to post-pandemic economic shifts and rising inflation. This paper argues that for Social Worker practices to remain effective in this region, they must be deeply embedded within local community structures. It is not sufficient for a practitioner to operate solely from an administrative office; they must engage directly with the neighborhoods of Birmingham, from Aston and Handsworth to Edgbaston and Erdington, understanding the specific nuances of each area.</w:t>
      </w:r>
    </w:p>
    <w:bookmarkEnd w:id="22"/>
    <w:bookmarkStart w:id="23" w:name="Xe1c8a6906249c552e180c318296bef6df0d1e48"/>
    <w:p>
      <w:pPr>
        <w:pStyle w:val="Heading2"/>
      </w:pPr>
      <w:r>
        <w:t xml:space="preserve">2. The Demographic Landscape of United Kingdom Birmingham</w:t>
      </w:r>
    </w:p>
    <w:p>
      <w:pPr>
        <w:pStyle w:val="FirstParagraph"/>
      </w:pPr>
      <w:r>
        <w:t xml:space="preserve">To understand the role of the Social Worker in this region, one must first appreciate the demographic complexity of Birmingham. It is often cited as one of Europe's most diverse cities, with no single ethnic group forming a majority. This diversity brings cultural richness but also creates distinct needs regarding language barriers, cultural competency in care delivery, and religious considerations.</w:t>
      </w:r>
    </w:p>
    <w:p>
      <w:pPr>
        <w:pStyle w:val="BodyText"/>
      </w:pPr>
      <w:r>
        <w:t xml:space="preserve">A Social Worker operating in United Kingdom Birmingham must possess high levels of cultural humility. For instance, working with elderly refugees from conflict zones requires different communication strategies than supporting young families in high-density housing estates. The failure to recognize these differences can lead to misdiagnosis of needs or ineffective intervention plans. Therefore, training for new entrants into the social work profession in Birmingham must prioritize intercultural competence alongside legal and regulatory knowledge.</w:t>
      </w:r>
    </w:p>
    <w:bookmarkEnd w:id="23"/>
    <w:bookmarkStart w:id="24" w:name="housing-instability-and-homelessness"/>
    <w:p>
      <w:pPr>
        <w:pStyle w:val="Heading2"/>
      </w:pPr>
      <w:r>
        <w:t xml:space="preserve">3. Housing Instability and Homelessness</w:t>
      </w:r>
    </w:p>
    <w:p>
      <w:pPr>
        <w:pStyle w:val="FirstParagraph"/>
      </w:pPr>
      <w:r>
        <w:t xml:space="preserve">Housing insecurity remains one of the most pressing issues facing social services in United Kingdom Birmingham. With a growing homelessness crisis across the country, local authorities in Birmingham are grappling with an unprecedented demand for temporary accommodation and long-term support services.</w:t>
      </w:r>
    </w:p>
    <w:p>
      <w:pPr>
        <w:pStyle w:val="BodyText"/>
      </w:pPr>
      <w:r>
        <w:t xml:space="preserve">The role of the Social Worker here extends beyond simple placement. It involves holistic assessment of why an individual becomes homeless—whether due to domestic abuse, mental health breakdowns, or financial insolvency. In Birmingham's competitive rental market, a Social Worker must often act as an advocate alongside housing officers to secure sustainable housing solutions for vulnerable clients. This requires collaboration with private landlords and charitable organizations such as local homeless shelters in the city center.</w:t>
      </w:r>
    </w:p>
    <w:p>
      <w:pPr>
        <w:pStyle w:val="BodyText"/>
      </w:pPr>
      <w:r>
        <w:t xml:space="preserve">Recent data indicates that youth homelessness is particularly acute in this region. Young people leaving care systems often struggle to transition into independent living without robust support networks. Here, the Social Worker serves as a consistent point of contact, providing mentorship and practical skills training to prevent recidivism into homelessness or criminal activity.</w:t>
      </w:r>
    </w:p>
    <w:bookmarkEnd w:id="24"/>
    <w:bookmarkStart w:id="25" w:name="mental-health-and-well-being"/>
    <w:p>
      <w:pPr>
        <w:pStyle w:val="Heading2"/>
      </w:pPr>
      <w:r>
        <w:t xml:space="preserve">4. Mental Health and Well-being</w:t>
      </w:r>
    </w:p>
    <w:p>
      <w:pPr>
        <w:pStyle w:val="FirstParagraph"/>
      </w:pPr>
      <w:r>
        <w:t xml:space="preserve">Mental health services in United Kingdom Birmingham are under significant strain. The integration of social work with health services is crucial yet often fragmented. A Social Worker in this context must be adept at identifying early signs of psychological distress, particularly among marginalized groups including the LGBTQ+ community, ethnic minorities, and those experiencing poverty.</w:t>
      </w:r>
    </w:p>
    <w:p>
      <w:pPr>
        <w:pStyle w:val="BodyText"/>
      </w:pPr>
      <w:r>
        <w:t xml:space="preserve">Furthermore, the stigma surrounding mental health varies across different cultural communities within Birmingham. A key challenge for any Social Worker is navigating these stigmas to encourage help-seeking behavior. Community-based workshops led by trained Social Workers have shown promise in breaking down these barriers. For example, partnerships with local mosques, churches, and community centers in Birmingham have facilitated open dialogues about mental well-being, demonstrating the power of localized outreach.</w:t>
      </w:r>
    </w:p>
    <w:bookmarkEnd w:id="25"/>
    <w:bookmarkStart w:id="26" w:name="policy-frameworks-and-statutory-duties"/>
    <w:p>
      <w:pPr>
        <w:pStyle w:val="Heading2"/>
      </w:pPr>
      <w:r>
        <w:t xml:space="preserve">5. Policy Frameworks and Statutory Duties</w:t>
      </w:r>
    </w:p>
    <w:p>
      <w:pPr>
        <w:pStyle w:val="FirstParagraph"/>
      </w:pPr>
      <w:r>
        <w:t xml:space="preserve">All Social Worker activities in United Kingdom Birmingham are governed by strict statutory frameworks, including the Care Act 2014 and the Children Act 1989/2004. However, rigid adherence to policy can sometimes conflict with the immediate needs of service users. There is an ongoing debate regarding how much discretion should be afforded to individual practitioners.</w:t>
      </w:r>
    </w:p>
    <w:p>
      <w:pPr>
        <w:pStyle w:val="BodyText"/>
      </w:pPr>
      <w:r>
        <w:t xml:space="preserve">In Birmingham, local authority guidelines have attempted to balance efficiency with compassion. Social Workers are increasingly expected to work within "integrated care systems," collaborating closely with NHS trusts and voluntary sector organizations. This multi-agency approach ensures that a client’s physical health, mental health, and social needs are addressed simultaneously rather than in silos.</w:t>
      </w:r>
    </w:p>
    <w:bookmarkEnd w:id="26"/>
    <w:bookmarkStart w:id="27" w:name="challenges-facing-the-profession"/>
    <w:p>
      <w:pPr>
        <w:pStyle w:val="Heading2"/>
      </w:pPr>
      <w:r>
        <w:t xml:space="preserve">6. Challenges Facing the Profession</w:t>
      </w:r>
    </w:p>
    <w:p>
      <w:pPr>
        <w:pStyle w:val="FirstParagraph"/>
      </w:pPr>
      <w:r>
        <w:t xml:space="preserve">Despite its importance, the profession of Social Work faces severe challenges in United Kingdom Birmingham. Recruitment and retention rates have been declining due to high caseloads, emotional burnout, and perceived lack of political support for public sector roles.</w:t>
      </w:r>
    </w:p>
    <w:p>
      <w:pPr>
        <w:pStyle w:val="BodyText"/>
      </w:pPr>
      <w:r>
        <w:t xml:space="preserve">Budget cuts have forced many local councils to tighten eligibility criteria for social care services. This places an ethical burden on the Social Worker who must decide who receives help and who does not. Such decisions can be morally distressing and contribute to staff turnover. To address this, professional bodies are calling for better working conditions, continuous supervision, and mental health support specifically tailored for Social Workers operating in high-pressure urban environments like Birmingham.</w:t>
      </w:r>
    </w:p>
    <w:bookmarkEnd w:id="27"/>
    <w:bookmarkStart w:id="28" w:name="X4c167b13b292b33e891c980a75834b181f08761"/>
    <w:p>
      <w:pPr>
        <w:pStyle w:val="Heading2"/>
      </w:pPr>
      <w:r>
        <w:t xml:space="preserve">7. The Future of Social Work in United Kingdom Birmingham</w:t>
      </w:r>
    </w:p>
    <w:p>
      <w:pPr>
        <w:pStyle w:val="FirstParagraph"/>
      </w:pPr>
      <w:r>
        <w:t xml:space="preserve">Looking ahead, the future of Social Work in United Kingdom Birmingham relies on innovation and community resilience. Digital technologies offer new tools for remote monitoring and virtual counseling, which can expand reach to rural outskirts or isolated individuals within city districts.</w:t>
      </w:r>
    </w:p>
    <w:p>
      <w:pPr>
        <w:pStyle w:val="BodyText"/>
      </w:pPr>
      <w:r>
        <w:t xml:space="preserve">Moreover, there is a growing movement towards "asset-based community development," where Social Workers focus not just on deficits but on the strengths existing within Birmingham's neighborhoods. By empowering local residents to lead their own support initiatives, Social Workers can help build sustainable communities that are less dependent on state intervention.</w:t>
      </w:r>
    </w:p>
    <w:bookmarkEnd w:id="28"/>
    <w:bookmarkStart w:id="29" w:name="conclusion"/>
    <w:p>
      <w:pPr>
        <w:pStyle w:val="Heading2"/>
      </w:pPr>
      <w:r>
        <w:t xml:space="preserve">8. Conclusion</w:t>
      </w:r>
    </w:p>
    <w:p>
      <w:pPr>
        <w:pStyle w:val="FirstParagraph"/>
      </w:pPr>
      <w:r>
        <w:t xml:space="preserve">In conclusion, the role of the Social Worker in United Kingdom Birmingham is both complex and indispensable. It requires a delicate balance of statutory authority, empathy, cultural sensitivity, and strategic advocacy. As the city continues to evolve demographically and economically, so too must the methods employed by those working in social care.</w:t>
      </w:r>
    </w:p>
    <w:p>
      <w:pPr>
        <w:pStyle w:val="BodyText"/>
      </w:pPr>
      <w:r>
        <w:t xml:space="preserve">For practitioners currently working within or planning to work within United Kingdom Birmingham, it is imperative to engage deeply with local communities and advocate for systemic changes that support their own well-being. Only through a strengthened, well-supported Social Work profession can we hope to address the multifaceted challenges of urban poverty, isolation, and inequality in this vibrant region of the United Kingdom.</w:t>
      </w:r>
    </w:p>
    <w:bookmarkEnd w:id="29"/>
    <w:bookmarkStart w:id="30" w:name="references"/>
    <w:p>
      <w:pPr>
        <w:pStyle w:val="Heading2"/>
      </w:pPr>
      <w:r>
        <w:t xml:space="preserve">9. References</w:t>
      </w:r>
    </w:p>
    <w:p>
      <w:pPr>
        <w:numPr>
          <w:ilvl w:val="0"/>
          <w:numId w:val="1001"/>
        </w:numPr>
        <w:pStyle w:val="Compact"/>
      </w:pPr>
      <w:r>
        <w:t xml:space="preserve">Birmingham City Council. (2023). *Local Offer: Social Care Services*. Birmingham: BCC Publications.</w:t>
      </w:r>
    </w:p>
    <w:p>
      <w:pPr>
        <w:numPr>
          <w:ilvl w:val="0"/>
          <w:numId w:val="1001"/>
        </w:numPr>
        <w:pStyle w:val="Compact"/>
      </w:pPr>
      <w:r>
        <w:t xml:space="preserve">Care Act 2014, Chapter 23 (London: The Stationery Office).</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United Kingdom Birmingham: Challenges, Opportunities, and Future Directions</dc:title>
  <dc:creator/>
  <dc:language>en</dc:language>
  <cp:keywords/>
  <dcterms:created xsi:type="dcterms:W3CDTF">2026-07-29T18:23:43Z</dcterms:created>
  <dcterms:modified xsi:type="dcterms:W3CDTF">2026-07-29T18:23:43Z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