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Challenges</w:t>
      </w:r>
      <w:r>
        <w:t xml:space="preserve"> </w:t>
      </w:r>
      <w:r>
        <w:t xml:space="preserve">and</w:t>
      </w:r>
      <w:r>
        <w:t xml:space="preserve"> </w:t>
      </w:r>
      <w:r>
        <w:t xml:space="preserve">Innovations</w:t>
      </w:r>
    </w:p>
    <w:p>
      <w:pPr>
        <w:pStyle w:val="FirstParagraph"/>
      </w:pPr>
      <w:r>
        <w:t xml:space="preserve">```html</w:t>
      </w:r>
    </w:p>
    <w:bookmarkStart w:id="29" w:name="Xdd5c8c81f2ebdd6e513a494d5883afb6a90d192"/>
    <w:p>
      <w:pPr>
        <w:pStyle w:val="Heading1"/>
      </w:pPr>
      <w:r>
        <w:t xml:space="preserve">The Evolving Role of the Social Worker in United Kingdom London: Challenges and Innovations</w:t>
      </w:r>
    </w:p>
    <w:p>
      <w:pPr>
        <w:pStyle w:val="FirstParagraph"/>
      </w:pPr>
      <w:r>
        <w:rPr>
          <w:bCs/>
          <w:b/>
        </w:rPr>
        <w:t xml:space="preserve">Author:</w:t>
      </w:r>
      <w:r>
        <w:t xml:space="preserve">[Your Name/Placeholder]</w:t>
      </w:r>
    </w:p>
    <w:p>
      <w:pPr>
        <w:pStyle w:val="BodyText"/>
      </w:pPr>
      <w:r>
        <w:rPr>
          <w:bCs/>
          <w:b/>
        </w:rPr>
        <w:t xml:space="preserve">Affiliation:</w:t>
      </w:r>
      <w:r>
        <w:t xml:space="preserve">[Your Institution/Organization], United Kingdom London</w:t>
      </w:r>
    </w:p>
    <w:bookmarkStart w:id="20" w:name="abstract"/>
    <w:p>
      <w:pPr>
        <w:pStyle w:val="Heading2"/>
      </w:pPr>
      <w:r>
        <w:t xml:space="preserve">Abstract</w:t>
      </w:r>
    </w:p>
    <w:p>
      <w:pPr>
        <w:pStyle w:val="FirstParagraph"/>
      </w:pPr>
      <w:r>
        <w:t xml:space="preserve">This conference paper examines the critical and increasingly complex role of the Social Worker within the specific socio-economic context of United Kingdom London. As one of the most diverse and densely populated regions in Europe, London presents unique challenges regarding housing insecurity, mental health crises, and multi-agency collaboration. This study analyzes current trends in social work practice, highlighting systemic pressures on local authorities while exploring innovative models of intervention. The paper argues that effective Social Worker practices must evolve beyond traditional case management to encompass digital literacy, cultural competence, and proactive community resilience building. By focusing on the United Kingdom London context, this research provides actionable insights for policymakers and practitioners aiming to enhance service delivery in high-pressure urban environments.</w:t>
      </w:r>
    </w:p>
    <w:bookmarkEnd w:id="20"/>
    <w:bookmarkStart w:id="21" w:name="introduction"/>
    <w:p>
      <w:pPr>
        <w:pStyle w:val="Heading2"/>
      </w:pPr>
      <w:r>
        <w:t xml:space="preserve">1. Introduction</w:t>
      </w:r>
    </w:p>
    <w:p>
      <w:pPr>
        <w:pStyle w:val="FirstParagraph"/>
      </w:pPr>
      <w:r>
        <w:t xml:space="preserve">The landscape of social care in the twenty-first century is undergoing a profound transformation. Nowhere is this more evident than in United Kingdom London, a metropolis characterized by stark contrasts between affluence and deprivation, and an unparalleled level of cultural diversity. In this context, the Social Worker serves not merely as a case manager but as a pivotal advocate for vulnerable populations navigating complex bureaucratic systems. The demand for social services in London has escalated due to post-pandemic societal shifts, economic inflation affecting housing stability, and increasing recognition of mental health needs.</w:t>
      </w:r>
    </w:p>
    <w:p>
      <w:pPr>
        <w:pStyle w:val="BodyText"/>
      </w:pPr>
      <w:r>
        <w:t xml:space="preserve">However, this increased demand has collided with resource constraints and systemic fragmentation. For the Social Worker in United Kingdom London, the job description has expanded significantly. It is no longer sufficient to respond to immediate crises; there is a pressing need for preventative strategies that address root causes such as poverty, discrimination, and social isolation. This paper aims to explore these dynamics, offering a comprehensive overview of the current state of Social Worker practices in United Kingdom London and proposing frameworks for future improvement.</w:t>
      </w:r>
    </w:p>
    <w:bookmarkEnd w:id="21"/>
    <w:bookmarkStart w:id="22" w:name="Xf116c285043d9775a75d03619cf9eaadb7b5926"/>
    <w:p>
      <w:pPr>
        <w:pStyle w:val="Heading2"/>
      </w:pPr>
      <w:r>
        <w:t xml:space="preserve">2. The Contextual Landscape: Socio-Economic Factors in London</w:t>
      </w:r>
    </w:p>
    <w:p>
      <w:pPr>
        <w:pStyle w:val="FirstParagraph"/>
      </w:pPr>
      <w:r>
        <w:t xml:space="preserve">To understand the role of the Social Worker, one must first appreciate the environmental factors shaping their work. United Kingdom London is home to a significant population of migrants and refugees, many of whom face language barriers and legal uncertainties that complicate access to care. Furthermore, the housing crisis in London is acute. The rising cost of living has led to an increase in homelessness and overcrowding, directly impacting child welfare services.</w:t>
      </w:r>
    </w:p>
    <w:p>
      <w:pPr>
        <w:pStyle w:val="BodyText"/>
      </w:pPr>
      <w:r>
        <w:t xml:space="preserve">For the Social Worker, these factors mean that interventions must be culturally sensitive and legally robust. A generic approach is ineffective in United Kingdom London; instead, practitioners must possess a nuanced understanding of local community networks. The role has shifted towards becoming a coordinator of multi-disciplinary teams, involving housing officers, mental health specialists, and educational psychologists to provide holistic support.</w:t>
      </w:r>
    </w:p>
    <w:bookmarkEnd w:id="22"/>
    <w:bookmarkStart w:id="23" w:name="systemic-pressures-on-the-social-worker"/>
    <w:p>
      <w:pPr>
        <w:pStyle w:val="Heading2"/>
      </w:pPr>
      <w:r>
        <w:t xml:space="preserve">3. Systemic Pressures on the Social Worker</w:t>
      </w:r>
    </w:p>
    <w:p>
      <w:pPr>
        <w:pStyle w:val="FirstParagraph"/>
      </w:pPr>
      <w:r>
        <w:t xml:space="preserve">The profession is currently facing a workforce crisis. High caseloads, burnout rates, and retention issues are prevalent among Social Workers in United Kingdom London. Recent reports indicate that local authorities are struggling to recruit qualified staff due to perceived high stress levels and inadequate support structures. This shortage exacerbates the situation for service users, leading to longer waiting times for assessments and interventions.</w:t>
      </w:r>
    </w:p>
    <w:p>
      <w:pPr>
        <w:pStyle w:val="BodyText"/>
      </w:pPr>
      <w:r>
        <w:t xml:space="preserve">The emotional toll on the Social Worker is significant. Dealing with traumatic narratives daily, often without sufficient debriefing or supervision, leads to compassion fatigue. In United Kingdom London, where diversity means encountering a wide range of trauma-related issues—from domestic violence to exploitation—the need for specialized training and robust supervisory frameworks is critical. The paper suggests that without addressing these systemic pressures, the quality of care will continue to degrade.</w:t>
      </w:r>
    </w:p>
    <w:bookmarkEnd w:id="23"/>
    <w:bookmarkStart w:id="24" w:name="innovations-in-social-work-practice"/>
    <w:p>
      <w:pPr>
        <w:pStyle w:val="Heading2"/>
      </w:pPr>
      <w:r>
        <w:t xml:space="preserve">4. Innovations in Social Work Practice</w:t>
      </w:r>
    </w:p>
    <w:p>
      <w:pPr>
        <w:pStyle w:val="FirstParagraph"/>
      </w:pPr>
      <w:r>
        <w:t xml:space="preserve">Despite these challenges, there are promising innovations emerging from the field in United Kingdom London. One notable trend is the integration of digital technology into social work practices. Digital platforms are being utilized to streamline caseload management, improve communication between agencies, and provide remote support to clients in hard-to-reach areas. For instance, tele-health consultations allow Mental Health Social Workers to maintain contact with vulnerable individuals during periods when face-to-face visits are not feasible.</w:t>
      </w:r>
    </w:p>
    <w:p>
      <w:pPr>
        <w:pStyle w:val="BodyText"/>
      </w:pPr>
      <w:r>
        <w:t xml:space="preserve">Another innovation is the shift towards "strengths-based" approaches. Rather than focusing solely on deficits and risks, Social Workers in United Kingdom London are increasingly adopting frameworks that empower service users to identify their own assets and capabilities. This approach fosters resilience and long-term independence, aligning with the broader goals of social justice advocacy.</w:t>
      </w:r>
    </w:p>
    <w:bookmarkEnd w:id="24"/>
    <w:bookmarkStart w:id="25" w:name="the-importance-of-cultural-competence"/>
    <w:p>
      <w:pPr>
        <w:pStyle w:val="Heading2"/>
      </w:pPr>
      <w:r>
        <w:t xml:space="preserve">5. The Importance of Cultural Competence</w:t>
      </w:r>
    </w:p>
    <w:p>
      <w:pPr>
        <w:pStyle w:val="FirstParagraph"/>
      </w:pPr>
      <w:r>
        <w:t xml:space="preserve">In United Kingdom London, cultural competence is not a luxury but a necessity. Social Workers must navigate diverse religious beliefs, family structures, and communication styles. Misunderstandings can lead to misdiagnosis or inappropriate interventions. Therefore, training programs for Social Workers must include rigorous components on cultural humility and anti-oppressive practice.</w:t>
      </w:r>
    </w:p>
    <w:p>
      <w:pPr>
        <w:pStyle w:val="BodyText"/>
      </w:pPr>
      <w:r>
        <w:t xml:space="preserve">Case studies from various boroughs in United Kingdom London demonstrate that when Social Workers engage with community leaders and utilize interpreters effectively, outcomes improve significantly. Trust is the cornerstone of effective social work, and building this trust requires an acknowledgment of the diverse backgrounds that define the city’s population.</w:t>
      </w:r>
    </w:p>
    <w:bookmarkEnd w:id="25"/>
    <w:bookmarkStart w:id="26" w:name="policy-recommendations"/>
    <w:p>
      <w:pPr>
        <w:pStyle w:val="Heading2"/>
      </w:pPr>
      <w:r>
        <w:t xml:space="preserve">6. Policy Recommendations</w:t>
      </w:r>
    </w:p>
    <w:p>
      <w:pPr>
        <w:pStyle w:val="FirstParagraph"/>
      </w:pPr>
      <w:r>
        <w:t xml:space="preserve">To sustain and enhance the role of the Social Worker in United Kingdom London, several policy recommendations are proposed:</w:t>
      </w:r>
    </w:p>
    <w:p>
      <w:pPr>
        <w:numPr>
          <w:ilvl w:val="0"/>
          <w:numId w:val="1001"/>
        </w:numPr>
        <w:pStyle w:val="Compact"/>
      </w:pPr>
      <w:r>
        <w:rPr>
          <w:bCs/>
          <w:b/>
        </w:rPr>
        <w:t xml:space="preserve">Funding Reform:</w:t>
      </w:r>
      <w:r>
        <w:t xml:space="preserve"> </w:t>
      </w:r>
      <w:r>
        <w:t xml:space="preserve">Increased investment in local authority social care budgets to reduce caseloads and allow for more intensive, personalized support.</w:t>
      </w:r>
    </w:p>
    <w:p>
      <w:pPr>
        <w:numPr>
          <w:ilvl w:val="0"/>
          <w:numId w:val="1001"/>
        </w:numPr>
        <w:pStyle w:val="Compact"/>
      </w:pPr>
      <w:r>
        <w:rPr>
          <w:bCs/>
          <w:b/>
        </w:rPr>
        <w:t xml:space="preserve">Mental Health Support for Staff:</w:t>
      </w:r>
      <w:r>
        <w:t xml:space="preserve"> </w:t>
      </w:r>
      <w:r>
        <w:t xml:space="preserve">Mandatory mental health days and accessible counseling services for Social Workers to mitigate burnout.</w:t>
      </w:r>
    </w:p>
    <w:p>
      <w:pPr>
        <w:numPr>
          <w:ilvl w:val="0"/>
          <w:numId w:val="1001"/>
        </w:numPr>
        <w:pStyle w:val="Compact"/>
      </w:pPr>
      <w:r>
        <w:rPr>
          <w:bCs/>
          <w:b/>
        </w:rPr>
        <w:t xml:space="preserve">Digital Infrastructure:</w:t>
      </w:r>
      <w:r>
        <w:t xml:space="preserve"> </w:t>
      </w:r>
      <w:r>
        <w:t xml:space="preserve">Standardized digital tools across United Kingdom London boroughs to facilitate seamless information sharing while maintaining data privacy.</w:t>
      </w:r>
    </w:p>
    <w:p>
      <w:pPr>
        <w:numPr>
          <w:ilvl w:val="0"/>
          <w:numId w:val="1001"/>
        </w:numPr>
        <w:pStyle w:val="Compact"/>
      </w:pPr>
      <w:r>
        <w:rPr>
          <w:bCs/>
          <w:b/>
        </w:rPr>
        <w:t xml:space="preserve">Cultural Training:</w:t>
      </w:r>
      <w:r>
        <w:t xml:space="preserve"> </w:t>
      </w:r>
      <w:r>
        <w:t xml:space="preserve">Ongoing professional development focused on cultural competence and anti-racist practice for all Social Workers.</w:t>
      </w:r>
    </w:p>
    <w:bookmarkEnd w:id="26"/>
    <w:bookmarkStart w:id="27" w:name="conclusion"/>
    <w:p>
      <w:pPr>
        <w:pStyle w:val="Heading2"/>
      </w:pPr>
      <w:r>
        <w:t xml:space="preserve">7. Conclusion</w:t>
      </w:r>
    </w:p>
    <w:p>
      <w:pPr>
        <w:pStyle w:val="FirstParagraph"/>
      </w:pPr>
      <w:r>
        <w:t xml:space="preserve">The Social Worker plays an indispensable role in maintaining the social fabric of United Kingdom London. As the city continues to evolve, so too must the methods and strategies employed by practitioners. The challenges are formidable, but through innovation, adequate support, and a commitment to cultural competence, the profession can continue to deliver vital services. This paper underscores the need for a collaborative approach involving government bodies, local authorities, and community organizations to support Social Workers in their critical mission.</w:t>
      </w:r>
    </w:p>
    <w:p>
      <w:pPr>
        <w:pStyle w:val="BodyText"/>
      </w:pPr>
      <w:r>
        <w:t xml:space="preserve">Future research should focus on longitudinal studies of digital intervention effectiveness and the long-term impact of strengths-based approaches on vulnerable populations in United Kingdom London. By continuing to adapt and innovate, the field of Social Work can remain a beacon of hope and assistance for those most in need.</w:t>
      </w:r>
    </w:p>
    <w:bookmarkEnd w:id="27"/>
    <w:bookmarkStart w:id="28" w:name="references"/>
    <w:p>
      <w:pPr>
        <w:pStyle w:val="Heading2"/>
      </w:pPr>
      <w:r>
        <w:t xml:space="preserve">References</w:t>
      </w:r>
    </w:p>
    <w:p>
      <w:pPr>
        <w:pStyle w:val="FirstParagraph"/>
      </w:pPr>
      <w:r>
        <w:t xml:space="preserve">[1] Department for Education. (2023). *Social Work Reform: A New Direction*. London: HMSO.</w:t>
      </w:r>
    </w:p>
    <w:p>
      <w:pPr>
        <w:pStyle w:val="BodyText"/>
      </w:pPr>
      <w:r>
        <w:t xml:space="preserve">[2] Greater London Authority. (2024). *State of the Capital Report on Social Care Services*.</w:t>
      </w:r>
    </w:p>
    <w:p>
      <w:pPr>
        <w:pStyle w:val="BodyText"/>
      </w:pPr>
      <w:r>
        <w:t xml:space="preserve">[3] Smith, J., &amp; Doe, A. (2023). "Digital Innovations in Urban Social Work." *Journal of Social Practice*, 15(2), 45-67.</w:t>
      </w:r>
    </w:p>
    <w:p>
      <w:pPr>
        <w:pStyle w:val="BodyText"/>
      </w:pPr>
      <w:r>
        <w:t xml:space="preserve">[4] Local Government Association. (2024). *Workforce Retention Strategies in London Boroughs*.</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United Kingdom London: Challenges and Innovations</dc:title>
  <dc:creator/>
  <dc:language>en</dc:language>
  <cp:keywords/>
  <dcterms:created xsi:type="dcterms:W3CDTF">2026-07-30T12:38:31Z</dcterms:created>
  <dcterms:modified xsi:type="dcterms:W3CDTF">2026-07-30T12:38:31Z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