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bookmarkStart w:id="32" w:name="Xe0eebaf67ec9eee513cfe5032a2c6f0f7510811"/>
    <w:p>
      <w:pPr>
        <w:pStyle w:val="Heading1"/>
      </w:pPr>
      <w:r>
        <w:t xml:space="preserve">The Role and Evolution of the Social Worker in United Kingdom Manchester</w:t>
      </w:r>
    </w:p>
    <w:p>
      <w:pPr>
        <w:pStyle w:val="FirstParagraph"/>
      </w:pPr>
      <w:r>
        <w:rPr>
          <w:bCs/>
          <w:b/>
        </w:rPr>
        <w:t xml:space="preserve">Prepared for the Annual Conference on Urban Social Policy</w:t>
      </w:r>
    </w:p>
    <w:p>
      <w:pPr>
        <w:pStyle w:val="BodyText"/>
      </w:pPr>
      <w:r>
        <w:t xml:space="preserve">Date: October 2023</w:t>
      </w:r>
    </w:p>
    <w:p>
      <w:pPr>
        <w:pStyle w:val="BodyText"/>
      </w:pPr>
      <w:r>
        <w:t xml:space="preserve">Location: Manchester, United Kingdom</w:t>
      </w:r>
    </w:p>
    <w:bookmarkStart w:id="20" w:name="abstract"/>
    <w:p>
      <w:pPr>
        <w:pStyle w:val="Heading3"/>
      </w:pPr>
      <w:r>
        <w:rPr>
          <w:bCs/>
          <w:b/>
        </w:rPr>
        <w:t xml:space="preserve">Abstract</w:t>
      </w:r>
    </w:p>
    <w:p>
      <w:pPr>
        <w:pStyle w:val="FirstParagraph"/>
      </w:pPr>
      <w:r>
        <w:t xml:space="preserve">This conference paper examines the critical function of the social worker within the specific socio-economic and demographic context of United Kingdom Manchester. As a major metropolitan hub, Manchester presents unique challenges including rapid urban regeneration, diverse multicultural populations, and varying levels of deprivation. This document analyzes how social workers adapt traditional methodologies to meet local needs, emphasizing community-based interventions in areas such as Salford and Greater Manchester. The paper argues that the modern social worker is not merely a case manager but a pivotal agent of change in navigating the complexities of housing insecurity, mental health crises, and systemic inequality.</w:t>
      </w:r>
    </w:p>
    <w:bookmarkEnd w:id="20"/>
    <w:bookmarkStart w:id="21" w:name="introduction"/>
    <w:p>
      <w:pPr>
        <w:pStyle w:val="Heading2"/>
      </w:pPr>
      <w:r>
        <w:t xml:space="preserve">1. Introduction</w:t>
      </w:r>
    </w:p>
    <w:p>
      <w:pPr>
        <w:pStyle w:val="FirstParagraph"/>
      </w:pPr>
      <w:r>
        <w:t xml:space="preserve">In the landscape of contemporary public services in the United Kingdom, few professions are as integral yet under-resourced as social work. This paper focuses specifically on Manchester, a city that has undergone significant transformation over the last two decades. From its industrial heritage to its current status as a hub for media, education, and technology, Manchester’s demographic fabric is complex. Within this context the</w:t>
      </w:r>
      <w:r>
        <w:t xml:space="preserve"> </w:t>
      </w:r>
      <w:r>
        <w:rPr>
          <w:bCs/>
          <w:b/>
        </w:rPr>
        <w:t xml:space="preserve">Social Worker</w:t>
      </w:r>
      <w:r>
        <w:t xml:space="preserve"> </w:t>
      </w:r>
      <w:r>
        <w:t xml:space="preserve">serves as a linchpin in the safety net of society.</w:t>
      </w:r>
    </w:p>
    <w:p>
      <w:pPr>
        <w:pStyle w:val="BodyText"/>
      </w:pPr>
      <w:r>
        <w:t xml:space="preserve">The purpose of this document is to explore how social work practice in</w:t>
      </w:r>
      <w:r>
        <w:t xml:space="preserve"> </w:t>
      </w:r>
      <w:r>
        <w:rPr>
          <w:bCs/>
          <w:b/>
        </w:rPr>
        <w:t xml:space="preserve">United Kingdom Manchester</w:t>
      </w:r>
      <w:r>
        <w:t xml:space="preserve"> </w:t>
      </w:r>
      <w:r>
        <w:t xml:space="preserve">differs from rural counterparts or other major cities due to its unique concentration of urban density and diversity. By examining current trends, challenges, and future directions, we aim to highlight the necessity of robust support systems for both service users and practitioners in this vibrant city.</w:t>
      </w:r>
    </w:p>
    <w:bookmarkEnd w:id="21"/>
    <w:bookmarkStart w:id="22" w:name="the-unique-context-of-manchester"/>
    <w:p>
      <w:pPr>
        <w:pStyle w:val="Heading2"/>
      </w:pPr>
      <w:r>
        <w:t xml:space="preserve">2. The Unique Context of Manchester</w:t>
      </w:r>
    </w:p>
    <w:p>
      <w:pPr>
        <w:pStyle w:val="FirstParagraph"/>
      </w:pPr>
      <w:r>
        <w:t xml:space="preserve">To understand the role of the social worker in Manchester, one must first appreciate the city's distinct characteristics. Manchester is not a monolith; it contains stark contrasts between affluent suburbs and areas with high levels of poverty. For instance, while certain districts enjoy significant investment in infrastructure and regeneration projects, other neighborhoods face chronic underfunding and poor housing conditions.</w:t>
      </w:r>
    </w:p>
    <w:p>
      <w:pPr>
        <w:pStyle w:val="BodyText"/>
      </w:pPr>
      <w:r>
        <w:rPr>
          <w:bCs/>
          <w:b/>
        </w:rPr>
        <w:t xml:space="preserve">United Kingdom Manchester</w:t>
      </w:r>
      <w:r>
        <w:t xml:space="preserve"> </w:t>
      </w:r>
      <w:r>
        <w:t xml:space="preserve">is also home to one of the most diverse populations in Europe. This diversity brings richness to the community but also requires social workers to possess high levels of cultural competence. Social workers must navigate language barriers, differing religious practices, and varied understandings of mental health and family structures. The ability to provide culturally sensitive care is not optional; it is a professional imperative for any</w:t>
      </w:r>
      <w:r>
        <w:t xml:space="preserve"> </w:t>
      </w:r>
      <w:r>
        <w:rPr>
          <w:bCs/>
          <w:b/>
        </w:rPr>
        <w:t xml:space="preserve">Social Worker</w:t>
      </w:r>
      <w:r>
        <w:t xml:space="preserve"> </w:t>
      </w:r>
      <w:r>
        <w:t xml:space="preserve">operating in this region.</w:t>
      </w:r>
    </w:p>
    <w:bookmarkEnd w:id="22"/>
    <w:bookmarkStart w:id="26" w:name="X4bae426583a5955b27534673eac802ff873a832"/>
    <w:p>
      <w:pPr>
        <w:pStyle w:val="Heading2"/>
      </w:pPr>
      <w:r>
        <w:t xml:space="preserve">3. Key Challenges Facing Social Workers in Manchester</w:t>
      </w:r>
    </w:p>
    <w:bookmarkStart w:id="23" w:name="housing-and-homelessness"/>
    <w:p>
      <w:pPr>
        <w:pStyle w:val="Heading3"/>
      </w:pPr>
      <w:r>
        <w:t xml:space="preserve">3.1 Housing and Homelessness</w:t>
      </w:r>
    </w:p>
    <w:p>
      <w:pPr>
        <w:pStyle w:val="FirstParagraph"/>
      </w:pPr>
      <w:r>
        <w:t xml:space="preserve">Housing insecurity remains one of the most pressing issues for social workers in Greater Manchester. With a growing demand for affordable housing outstripping supply, many families find themselves in temporary accommodation or facing homelessness. Social workers often act as the first point of contact for individuals entering this crisis spiral. They must coordinate with local councils, housing associations, and charities to secure stable homes while addressing underlying issues such as domestic abuse or substance dependency.</w:t>
      </w:r>
    </w:p>
    <w:bookmarkEnd w:id="23"/>
    <w:bookmarkStart w:id="24" w:name="mental-health-and-wellbeing"/>
    <w:p>
      <w:pPr>
        <w:pStyle w:val="Heading3"/>
      </w:pPr>
      <w:r>
        <w:t xml:space="preserve">3.2 Mental Health and Wellbeing</w:t>
      </w:r>
    </w:p>
    <w:p>
      <w:pPr>
        <w:pStyle w:val="FirstParagraph"/>
      </w:pPr>
      <w:r>
        <w:t xml:space="preserve">The intersection of mental health and social care is particularly acute in urban centers like Manchester. Post-pandemic, there has been a noticeable surge in demand for mental health services among children, young people, and the elderly. Social workers play a crucial role in early intervention strategies. They work alongside psychiatric teams to ensure that holistic support is provided, considering not just clinical diagnoses but also social determinants of health such as isolation and financial stress.</w:t>
      </w:r>
    </w:p>
    <w:bookmarkEnd w:id="24"/>
    <w:bookmarkStart w:id="25" w:name="child-protection-and-safeguarding"/>
    <w:p>
      <w:pPr>
        <w:pStyle w:val="Heading3"/>
      </w:pPr>
      <w:r>
        <w:t xml:space="preserve">3.3 Child Protection and Safeguarding</w:t>
      </w:r>
    </w:p>
    <w:p>
      <w:pPr>
        <w:pStyle w:val="FirstParagraph"/>
      </w:pPr>
      <w:r>
        <w:t xml:space="preserve">In every district of Manchester, social workers are on the front lines of child safeguarding. The complexities involved in assessing risk within diverse family structures require rigorous training and constant supervision. Recent high-profile cases across the United Kingdom have placed additional scrutiny on social work practices, leading to a need for greater transparency and accountability. In Manchester, local authorities have implemented new digital tools to track case outcomes, aiming to improve efficiency while maintaining high standards of care.</w:t>
      </w:r>
    </w:p>
    <w:bookmarkEnd w:id="25"/>
    <w:bookmarkEnd w:id="26"/>
    <w:bookmarkStart w:id="27" w:name="the-evolving-role-of-the-social-worker"/>
    <w:p>
      <w:pPr>
        <w:pStyle w:val="Heading2"/>
      </w:pPr>
      <w:r>
        <w:t xml:space="preserve">4. The Evolving Role of the Social Worker</w:t>
      </w:r>
    </w:p>
    <w:p>
      <w:pPr>
        <w:pStyle w:val="FirstParagraph"/>
      </w:pPr>
      <w:r>
        <w:t xml:space="preserve">The traditional view of the social worker as a bureaucratic administrator is rapidly becoming obsolete. In modern Manchester, the role has expanded to include advocacy, community organizing, and even digital literacy coaching. For example, with the increasing digitization of government services, many vulnerable individuals in Manchester struggle to access benefits online due to lack of internet access or digital skills. Social workers are increasingly stepping in to bridge this "digital divide," ensuring that technology serves as an enabler rather than a barrier.</w:t>
      </w:r>
    </w:p>
    <w:p>
      <w:pPr>
        <w:pStyle w:val="BodyText"/>
      </w:pPr>
      <w:r>
        <w:t xml:space="preserve">Furthermore, there is a growing emphasis on preventive work. Instead of waiting for crises to occur, social workers in Manchester are engaging with communities through schools, libraries, and community centers. This proactive approach aligns with the UK government’s broader strategy of "Prevention Pays," which seeks to reduce long-term costs by addressing problems early.</w:t>
      </w:r>
    </w:p>
    <w:bookmarkEnd w:id="27"/>
    <w:bookmarkStart w:id="28" w:name="inter-agency-collaboration"/>
    <w:p>
      <w:pPr>
        <w:pStyle w:val="Heading2"/>
      </w:pPr>
      <w:r>
        <w:t xml:space="preserve">5. Inter-Agency Collaboration</w:t>
      </w:r>
    </w:p>
    <w:p>
      <w:pPr>
        <w:pStyle w:val="FirstParagraph"/>
      </w:pPr>
      <w:r>
        <w:t xml:space="preserve">No social worker operates in isolation. In Manchester, effective practice relies heavily on inter-agency collaboration. This involves close working relationships with police, NHS trusts, educational institutions, and voluntary organizations. The concept of the "Whole System Approach" is central here.</w:t>
      </w:r>
    </w:p>
    <w:p>
      <w:pPr>
        <w:pStyle w:val="BodyText"/>
      </w:pPr>
      <w:r>
        <w:t xml:space="preserve">For example, when dealing with a case of domestic violence in Greater Manchester, a social worker must collaborate with the police to ensure immediate safety while simultaneously working with housing providers to find safe accommodation. They may also coordinate with legal advisors for protection orders and therapists for long-term trauma recovery. This multi-disciplinary team approach ensures that no aspect of the individual’s needs is overlooked.</w:t>
      </w:r>
    </w:p>
    <w:bookmarkEnd w:id="28"/>
    <w:bookmarkStart w:id="29" w:name="future-directions-and-recommendations"/>
    <w:p>
      <w:pPr>
        <w:pStyle w:val="Heading2"/>
      </w:pPr>
      <w:r>
        <w:t xml:space="preserve">6. Future Directions and Recommendations</w:t>
      </w:r>
    </w:p>
    <w:p>
      <w:pPr>
        <w:pStyle w:val="FirstParagraph"/>
      </w:pPr>
      <w:r>
        <w:t xml:space="preserve">Looking ahead, the profession faces several hurdles. Recruitment and retention remain significant challenges, with many social workers leaving the field due to burnout and high caseloads. To address this, local authorities in Manchester must invest in better working conditions, including manageable caseloads and robust supervision structures.</w:t>
      </w:r>
    </w:p>
    <w:p>
      <w:pPr>
        <w:pStyle w:val="BodyText"/>
      </w:pPr>
      <w:r>
        <w:t xml:space="preserve">Additionally, there is a need for greater emphasis on trauma-informed care training across all levels of social work education. Understanding the long-term impacts of adverse childhood experiences (ACEs) is vital for effective intervention. Policy makers in the United Kingdom should consider allocating more resources specifically to urban centers like Manchester, where population density amplifies the impact of social issues.</w:t>
      </w:r>
    </w:p>
    <w:bookmarkEnd w:id="29"/>
    <w:bookmarkStart w:id="31" w:name="conclusion"/>
    <w:p>
      <w:pPr>
        <w:pStyle w:val="Heading2"/>
      </w:pPr>
      <w:r>
        <w:t xml:space="preserve">7. Conclusion</w:t>
      </w:r>
    </w:p>
    <w:p>
      <w:pPr>
        <w:pStyle w:val="FirstParagraph"/>
      </w:pPr>
      <w:r>
        <w:t xml:space="preserve">In conclusion, the social worker in United Kingdom Manchester plays a multifaceted and indispensable role. They are advocates for the marginalized, protectors of children and vulnerable adults, and catalysts for community resilience. Despite facing significant resource constraints and complex societal challenges, these professionals continue to demonstrate remarkable dedication.</w:t>
      </w:r>
    </w:p>
    <w:p>
      <w:pPr>
        <w:pStyle w:val="BodyText"/>
      </w:pPr>
      <w:r>
        <w:t xml:space="preserve">As we move forward, it is imperative that we recognize the value of social work in building a fairer society. By investing in the workforce, enhancing inter-agency cooperation, and adopting innovative approaches to service delivery, Manchester can serve as a model for other cities across the United Kingdom. The success of our social services will ultimately be measured by their ability to empower individuals and strengthen communities.</w:t>
      </w:r>
    </w:p>
    <w:bookmarkStart w:id="30" w:name="references"/>
    <w:p>
      <w:pPr>
        <w:pStyle w:val="Heading3"/>
      </w:pPr>
      <w:r>
        <w:rPr>
          <w:bCs/>
          <w:b/>
        </w:rPr>
        <w:t xml:space="preserve">References</w:t>
      </w:r>
    </w:p>
    <w:p>
      <w:pPr>
        <w:pStyle w:val="FirstParagraph"/>
      </w:pPr>
      <w:r>
        <w:t xml:space="preserve">[1] Department for Education. (2022). *Working Together to Safeguard Children*. HMSO.</w:t>
      </w:r>
    </w:p>
    <w:p>
      <w:pPr>
        <w:pStyle w:val="BodyText"/>
      </w:pPr>
      <w:r>
        <w:t xml:space="preserve">[2] Greater Manchester Combined Authority. (2021). *Integrated Care Strategy for Greater Manchester*.</w:t>
      </w:r>
    </w:p>
    <w:p>
      <w:pPr>
        <w:pStyle w:val="BodyText"/>
      </w:pPr>
      <w:r>
        <w:t xml:space="preserve">[3] British Association of Social Workers (BASW). (2023). *State of the Sector Report: Challenges in Urban Practice.*</w:t>
      </w:r>
    </w:p>
    <w:p>
      <w:pPr>
        <w:pStyle w:val="BodyText"/>
      </w:pPr>
      <w:r>
        <w:t xml:space="preserve">[4] Local Government Association. (2022). *Social Care Funding and Delivery in Major Cities*. LGA Publications.</w:t>
      </w:r>
    </w:p>
    <w:bookmarkEnd w:id="30"/>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United Kingdom Manchester</dc:title>
  <dc:creator/>
  <dc:language>en</dc:language>
  <cp:keywords/>
  <dcterms:created xsi:type="dcterms:W3CDTF">2026-07-29T22:35:31Z</dcterms:created>
  <dcterms:modified xsi:type="dcterms:W3CDTF">2026-07-29T22:35:31Z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