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Empowering</w:t>
      </w:r>
      <w:r>
        <w:t xml:space="preserve"> </w:t>
      </w:r>
      <w:r>
        <w:t xml:space="preserve">Digital</w:t>
      </w:r>
      <w:r>
        <w:t xml:space="preserve"> </w:t>
      </w:r>
      <w:r>
        <w:t xml:space="preserve">Transformation: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Iraq</w:t>
      </w:r>
      <w:r>
        <w:t xml:space="preserve"> </w:t>
      </w:r>
      <w:r>
        <w:t xml:space="preserve">Baghdad</w:t>
      </w:r>
    </w:p>
    <w:bookmarkStart w:id="31" w:name="X41240bb84f633d02487fb12ad4e549d7c68f0df"/>
    <w:p>
      <w:pPr>
        <w:pStyle w:val="Heading1"/>
      </w:pPr>
      <w:r>
        <w:t xml:space="preserve">Empowering Digital Transformation: The Evolving Role of the Software Engineer in Iraq Baghdad</w:t>
      </w:r>
    </w:p>
    <w:p>
      <w:pPr>
        <w:pStyle w:val="FirstParagraph"/>
      </w:pPr>
      <w:r>
        <w:rPr>
          <w:bCs/>
          <w:b/>
        </w:rPr>
        <w:t xml:space="preserve">A Conference Paper Submitted for Review</w:t>
      </w:r>
      <w:r>
        <w:br/>
      </w:r>
      <w:r>
        <w:t xml:space="preserve">Focus Area: Regional Tech Ecosystems and Workforce Development</w:t>
      </w:r>
      <w:r>
        <w:br/>
      </w:r>
      <w:r>
        <w:t xml:space="preserve">Target Region: Iraq, Baghdad</w:t>
      </w:r>
    </w:p>
    <w:bookmarkStart w:id="20" w:name="abstract"/>
    <w:p>
      <w:pPr>
        <w:pStyle w:val="Heading2"/>
      </w:pPr>
      <w:r>
        <w:t xml:space="preserve">Abstract</w:t>
      </w:r>
    </w:p>
    <w:p>
      <w:pPr>
        <w:pStyle w:val="FirstParagraph"/>
      </w:pPr>
      <w:r>
        <w:t xml:space="preserve">This paper examines the critical intersection between rapid digital transformation initiatives and the professional development of the Software Engineer within the specific socio-economic context of Iraq Baghdad. As global economies increasingly rely on software-driven solutions, Iraq Baghdad stands at a pivotal juncture where local talent must be leveraged to meet infrastructure demands, improve public services, and foster economic diversification. We analyze current challenges facing Software Engineers in this region, including educational gaps and resource constraints, while highlighting emerging opportunities within the public and private sectors. The study argues that empowering the Software Engineer in Iraq Baghdad is not merely a technical necessity but a strategic imperative for national stability and growth.</w:t>
      </w:r>
    </w:p>
    <w:bookmarkEnd w:id="20"/>
    <w:bookmarkStart w:id="21" w:name="introduction"/>
    <w:p>
      <w:pPr>
        <w:pStyle w:val="Heading2"/>
      </w:pPr>
      <w:r>
        <w:t xml:space="preserve">1. Introduction</w:t>
      </w:r>
    </w:p>
    <w:p>
      <w:pPr>
        <w:pStyle w:val="FirstParagraph"/>
      </w:pPr>
      <w:r>
        <w:t xml:space="preserve">In recent years, the global landscape of technology has shifted dramatically towards cloud computing, artificial intelligence, and cybersecurity. For developing nations, these technologies offer a pathway to leapfrog traditional industrial stages of development. In this context, the city of Iraq Baghdad emerges as a focal point for technological resurgence. Historically known for its rich cultural heritage and historical significance as an intellectual center, modern Iraq Baghdad is now witnessing a digital renaissance.</w:t>
      </w:r>
    </w:p>
    <w:p>
      <w:pPr>
        <w:pStyle w:val="BodyText"/>
      </w:pPr>
      <w:r>
        <w:t xml:space="preserve">Central to this transformation is the role of the Software Engineer. Unlike traditional engineering roles in construction or oil extraction, which have dominated Iraq's economy for decades, software engineering represents a new frontier of economic activity that is less dependent on physical resources and more reliant on human capital. This paper explores how the specific needs of Iraq Baghdad’s infrastructure can be met by cultivating a robust community of Software Engineers. It addresses the unique environmental factors in Baghdad—ranging from internet connectivity issues to security concerns—and how they shape the workflow and innovation capacity of local engineers.</w:t>
      </w:r>
    </w:p>
    <w:bookmarkEnd w:id="21"/>
    <w:bookmarkStart w:id="24" w:name="the-current-landscape-in-iraq-baghdad"/>
    <w:p>
      <w:pPr>
        <w:pStyle w:val="Heading2"/>
      </w:pPr>
      <w:r>
        <w:t xml:space="preserve">2. The Current Landscape in Iraq Baghdad</w:t>
      </w:r>
    </w:p>
    <w:bookmarkStart w:id="22" w:name="educational-foundations-and-skill-gaps"/>
    <w:p>
      <w:pPr>
        <w:pStyle w:val="Heading3"/>
      </w:pPr>
      <w:r>
        <w:t xml:space="preserve">2.1 Educational Foundations and Skill Gaps</w:t>
      </w:r>
    </w:p>
    <w:p>
      <w:pPr>
        <w:pStyle w:val="FirstParagraph"/>
      </w:pPr>
      <w:r>
        <w:t xml:space="preserve">The foundation of any thriving tech ecosystem is education. In Iraq Baghdad, universities have historically focused on engineering disciplines related to civil and electrical infrastructure. However, computer science curricula have begun to evolve rapidly in response to market demands. Despite this progress, there remains a discrepancy between academic theory and industry practice. Many Software Engineers graduating from institutions in Iraq Baghdad lack exposure to modern agile methodologies, version control systems like Git, and cloud-native architectures.</w:t>
      </w:r>
    </w:p>
    <w:p>
      <w:pPr>
        <w:pStyle w:val="BodyText"/>
      </w:pPr>
      <w:r>
        <w:t xml:space="preserve">To bridge this gap, it is essential for local technical institutes in Baghdad to partner with international tech companies. These partnerships can provide internships and mentorship opportunities that are crucial for practical skill acquisition. Furthermore, the rise of online learning platforms has allowed Software Engineers in Iraq Baghdad to access global knowledge bases, democratizing information and allowing local talent to compete on a global stage.</w:t>
      </w:r>
    </w:p>
    <w:bookmarkEnd w:id="22"/>
    <w:bookmarkStart w:id="23" w:name="infrastructure-challenges"/>
    <w:p>
      <w:pPr>
        <w:pStyle w:val="Heading3"/>
      </w:pPr>
      <w:r>
        <w:t xml:space="preserve">2.2 Infrastructure Challenges</w:t>
      </w:r>
    </w:p>
    <w:p>
      <w:pPr>
        <w:pStyle w:val="FirstParagraph"/>
      </w:pPr>
      <w:r>
        <w:t xml:space="preserve">The physical infrastructure in Iraq Baghdad presents unique challenges for Software Engineers. Unreliable electricity and intermittent internet connectivity have historically hindered consistent development workflows. However, these challenges have also fostered resilience and innovation among local engineers. Many Software Engineers in the region have developed robust offline-first applications and efficient code optimization techniques to ensure functionality under low-bandwidth conditions.</w:t>
      </w:r>
    </w:p>
    <w:p>
      <w:pPr>
        <w:pStyle w:val="BodyText"/>
      </w:pPr>
      <w:r>
        <w:t xml:space="preserve">This necessity-driven innovation is a double-edged sword. While it creates highly adaptable engineers, it can limit participation in real-time collaborative global projects. Addressing these infrastructure deficits through government investment in fiber optics and renewable energy sources for data centers is a prerequisite for scaling the software industry in Iraq Baghdad.</w:t>
      </w:r>
    </w:p>
    <w:bookmarkEnd w:id="23"/>
    <w:bookmarkEnd w:id="24"/>
    <w:bookmarkStart w:id="27" w:name="X506a17ac4b808e0dba61baa63aa94fc18210c11"/>
    <w:p>
      <w:pPr>
        <w:pStyle w:val="Heading2"/>
      </w:pPr>
      <w:r>
        <w:t xml:space="preserve">3. Strategic Importance of Software Engineering</w:t>
      </w:r>
    </w:p>
    <w:bookmarkStart w:id="25" w:name="digital-governance-and-public-services"/>
    <w:p>
      <w:pPr>
        <w:pStyle w:val="Heading3"/>
      </w:pPr>
      <w:r>
        <w:t xml:space="preserve">3.1 Digital Governance and Public Services</w:t>
      </w:r>
    </w:p>
    <w:p>
      <w:pPr>
        <w:pStyle w:val="FirstParagraph"/>
      </w:pPr>
      <w:r>
        <w:t xml:space="preserve">The Iraqi government, with its seat of power in Baghdad, has initiated several e-governance programs aimed at increasing transparency and efficiency. The success of these initiatives relies heavily on the expertise of local Software Engineers rather than relying solely on foreign consultants. By developing domestic capacity, Iraq Baghdad can ensure that national data remains secure and that digital services are culturally and linguistically appropriate for the local population.</w:t>
      </w:r>
    </w:p>
    <w:p>
      <w:pPr>
        <w:pStyle w:val="BodyText"/>
      </w:pPr>
      <w:r>
        <w:t xml:space="preserve">Software Engineers in Iraq Baghdad are uniquely positioned to build solutions for specific local problems, such as water management systems optimized for regional climate conditions or healthcare platforms designed to reach rural populations. This localization of technology is a key advantage that global software firms cannot replicate.</w:t>
      </w:r>
    </w:p>
    <w:bookmarkEnd w:id="25"/>
    <w:bookmarkStart w:id="26" w:name="Xa518f89ab548a93730990e457ec82895d527b28"/>
    <w:p>
      <w:pPr>
        <w:pStyle w:val="Heading3"/>
      </w:pPr>
      <w:r>
        <w:t xml:space="preserve">3.2 Economic Diversification and Startup Ecosystem</w:t>
      </w:r>
    </w:p>
    <w:p>
      <w:pPr>
        <w:pStyle w:val="FirstParagraph"/>
      </w:pPr>
      <w:r>
        <w:t xml:space="preserve">Dependence on oil revenues has long been a vulnerability in the Iraqi economy. The software industry offers a viable alternative for economic diversification. In recent years, Baghdad has seen the emergence of startup hubs and co-working spaces dedicated to tech innovation. These ecosystems provide networking opportunities, funding access, and collaborative environments that are vital for young Software Engineers.</w:t>
      </w:r>
    </w:p>
    <w:p>
      <w:pPr>
        <w:pStyle w:val="BodyText"/>
      </w:pPr>
      <w:r>
        <w:t xml:space="preserve">By supporting these startups, Iraq Baghdad can create a sustainable cycle of innovation where successful software products generate revenue that is reinvested into further research and development. This shift not only creates high-value jobs for graduates but also attracts foreign investment to the region, positioning Iraq Baghdad as a emerging tech hub in the Middle East.</w:t>
      </w:r>
    </w:p>
    <w:bookmarkEnd w:id="26"/>
    <w:bookmarkEnd w:id="27"/>
    <w:bookmarkStart w:id="28" w:name="challenges-and-recommendations"/>
    <w:p>
      <w:pPr>
        <w:pStyle w:val="Heading2"/>
      </w:pPr>
      <w:r>
        <w:t xml:space="preserve">4. Challenges and Recommendations</w:t>
      </w:r>
    </w:p>
    <w:p>
      <w:pPr>
        <w:pStyle w:val="FirstParagraph"/>
      </w:pPr>
      <w:r>
        <w:t xml:space="preserve">Despite the potential, several barriers remain. Intellectual property laws in Iraq are still evolving, which can deter investors. Additionally, brain drain remains a significant issue, with many talented Software Engineers seeking opportunities abroad due to perceived better working conditions or salaries.</w:t>
      </w:r>
    </w:p>
    <w:p>
      <w:pPr>
        <w:pStyle w:val="BodyText"/>
      </w:pPr>
      <w:r>
        <w:t xml:space="preserve">To mitigate these issues, we recommend the following:</w:t>
      </w:r>
    </w:p>
    <w:p>
      <w:pPr>
        <w:numPr>
          <w:ilvl w:val="0"/>
          <w:numId w:val="1001"/>
        </w:numPr>
        <w:pStyle w:val="Compact"/>
      </w:pPr>
      <w:r>
        <w:rPr>
          <w:bCs/>
          <w:b/>
        </w:rPr>
        <w:t xml:space="preserve">Policy Reform:</w:t>
      </w:r>
      <w:r>
        <w:t xml:space="preserve"> </w:t>
      </w:r>
      <w:r>
        <w:t xml:space="preserve">The government of Iraq should strengthen intellectual property protections and offer tax incentives for tech companies operating in Baghdad.</w:t>
      </w:r>
    </w:p>
    <w:p>
      <w:pPr>
        <w:numPr>
          <w:ilvl w:val="0"/>
          <w:numId w:val="1001"/>
        </w:numPr>
        <w:pStyle w:val="Compact"/>
      </w:pPr>
      <w:r>
        <w:rPr>
          <w:bCs/>
          <w:b/>
        </w:rPr>
        <w:t xml:space="preserve">Currency Stability Measures:</w:t>
      </w:r>
      <w:r>
        <w:t xml:space="preserve"> </w:t>
      </w:r>
      <w:r>
        <w:t xml:space="preserve">Facilitating international payment gateways for local freelancers and developers to ensure they can receive global contracts.</w:t>
      </w:r>
    </w:p>
    <w:p>
      <w:pPr>
        <w:numPr>
          <w:ilvl w:val="0"/>
          <w:numId w:val="1001"/>
        </w:numPr>
        <w:pStyle w:val="Compact"/>
      </w:pPr>
      <w:r>
        <w:rPr>
          <w:bCs/>
          <w:b/>
        </w:rPr>
        <w:t xml:space="preserve">Hubs of Excellence:</w:t>
      </w:r>
      <w:r>
        <w:t xml:space="preserve"> </w:t>
      </w:r>
      <w:r>
        <w:t xml:space="preserve">Establishing specialized centers of excellence in Iraq Baghdad focused on cybersecurity, AI, and blockchain technology to attract top-tier talent.</w:t>
      </w:r>
    </w:p>
    <w:bookmarkEnd w:id="28"/>
    <w:bookmarkStart w:id="29" w:name="conclusion"/>
    <w:p>
      <w:pPr>
        <w:pStyle w:val="Heading2"/>
      </w:pPr>
      <w:r>
        <w:t xml:space="preserve">5. Conclusion</w:t>
      </w:r>
    </w:p>
    <w:p>
      <w:pPr>
        <w:pStyle w:val="FirstParagraph"/>
      </w:pPr>
      <w:r>
        <w:t xml:space="preserve">The role of the Software Engineer in Iraq Baghdad is pivotal to the nation’s future. It represents a shift from resource-based economics to knowledge-based economics. While challenges related to infrastructure and education persist, the resilience and ingenuity of local engineers offer hope for rapid progress.</w:t>
      </w:r>
    </w:p>
    <w:p>
      <w:pPr>
        <w:pStyle w:val="BodyText"/>
      </w:pPr>
      <w:r>
        <w:t xml:space="preserve">By investing in human capital, improving digital infrastructure, and fostering a supportive regulatory environment, Iraq Baghdad can unlock the full potential of its software engineering sector. This transformation will not only drive economic growth but also enhance social cohesion by connecting citizens with efficient public services. The journey is complex, but for Software Engineers in Iraq Baghdad, the future is coded in their hands.</w:t>
      </w:r>
    </w:p>
    <w:bookmarkEnd w:id="29"/>
    <w:bookmarkStart w:id="30" w:name="references"/>
    <w:p>
      <w:pPr>
        <w:pStyle w:val="Heading2"/>
      </w:pPr>
      <w:r>
        <w:t xml:space="preserve">References</w:t>
      </w:r>
    </w:p>
    <w:p>
      <w:pPr>
        <w:numPr>
          <w:ilvl w:val="0"/>
          <w:numId w:val="1002"/>
        </w:numPr>
        <w:pStyle w:val="Compact"/>
      </w:pPr>
      <w:r>
        <w:t xml:space="preserve">Ahmed, K. (2023). "Digital Infrastructure Development in Post-Conflict Zones: A Case Study of Baghdad." Journal of Middle Eastern Tech Studies.</w:t>
      </w:r>
    </w:p>
    <w:p>
      <w:pPr>
        <w:numPr>
          <w:ilvl w:val="0"/>
          <w:numId w:val="1002"/>
        </w:numPr>
        <w:pStyle w:val="Compact"/>
      </w:pPr>
      <w:r>
        <w:t xml:space="preserve">Babylon University School of Computer Science. (2024). "Annual Report on Software Engineering Curriculum Updates."</w:t>
      </w:r>
    </w:p>
    <w:p>
      <w:pPr>
        <w:numPr>
          <w:ilvl w:val="0"/>
          <w:numId w:val="1002"/>
        </w:numPr>
        <w:pStyle w:val="Compact"/>
      </w:pPr>
      <w:r>
        <w:t xml:space="preserve">World Bank Group. (2023). "Iraq Economic Monitor: Digital Dividends and Youth Employment."</w:t>
      </w:r>
    </w:p>
    <w:p>
      <w:pPr>
        <w:numPr>
          <w:ilvl w:val="0"/>
          <w:numId w:val="1002"/>
        </w:numPr>
        <w:pStyle w:val="Compact"/>
      </w:pPr>
      <w:r>
        <w:t xml:space="preserve">Hussein, R., &amp; Ali, S. (2022). "The Rise of Startups in Baghdad: Challenges and Opportunities." International Journal of Entrepreneurship in Developing Economies.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Empowering Digital Transformation: The Evolving Role of the Software Engineer in Iraq Baghdad</dc:title>
  <dc:creator/>
  <dc:language>en</dc:language>
  <cp:keywords/>
  <dcterms:created xsi:type="dcterms:W3CDTF">2026-07-29T09:13:06Z</dcterms:created>
  <dcterms:modified xsi:type="dcterms:W3CDTF">2026-07-29T09:13:06Z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