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Silicon</w:t>
      </w:r>
      <w:r>
        <w:t xml:space="preserve"> </w:t>
      </w:r>
      <w:r>
        <w:t xml:space="preserve">Wadi</w:t>
      </w:r>
      <w:r>
        <w:t xml:space="preserve"> </w:t>
      </w:r>
      <w:r>
        <w:t xml:space="preserve">Effect:</w:t>
      </w:r>
      <w:r>
        <w:t xml:space="preserve"> </w:t>
      </w:r>
      <w:r>
        <w:t xml:space="preserve">Innovating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27" w:name="X574d46ca6a03021120c193dfecd8d51e51c28c4"/>
    <w:p>
      <w:pPr>
        <w:pStyle w:val="Heading1"/>
      </w:pPr>
      <w:r>
        <w:t xml:space="preserve">The Silicon Wadi Effect: Innovating the Role of the Software Engineer in Israel Tel Aviv</w:t>
      </w:r>
    </w:p>
    <w:p>
      <w:pPr>
        <w:pStyle w:val="FirstParagraph"/>
      </w:pPr>
      <w:r>
        <w:t xml:space="preserve">Proceedings of the International Conference on Emerging Technologies and Urban Innovation</w:t>
      </w:r>
      <w:r>
        <w:br/>
      </w:r>
      <w:r>
        <w:t xml:space="preserve">Tel Aviv, Israel | 2024</w:t>
      </w:r>
    </w:p>
    <w:p>
      <w:pPr>
        <w:pStyle w:val="BodyText"/>
      </w:pPr>
      <w:r>
        <w:rPr>
          <w:bCs/>
          <w:b/>
        </w:rPr>
        <w:t xml:space="preserve">Abstract:</w:t>
      </w:r>
      <w:r>
        <w:br/>
      </w:r>
      <w:r>
        <w:t xml:space="preserve">This paper explores the unique evolution of the software engineer within one of the world’s most dynamic technological ecosystems: Israel Tel Aviv. By analyzing historical precedents, educational frameworks, and market demands specific to this metropolitan hub, we argue that the role of the software engineer in Tel Aviv has transcended traditional coding duties to become a cornerstone of national security, economic stability, and global innovation. We examine how the dense concentration of startups (startups), multinational R&amp;D centers (R&amp;D Centers), and military technology units creates a distinct professional culture. This study proposes a new framework for understanding the "Tel Aviv Engineer" archetype, characterized by rapid iteration, high-stakes problem solving, and interdisciplinary collaboration.</w:t>
      </w:r>
    </w:p>
    <w:bookmarkStart w:id="20" w:name="introduction"/>
    <w:p>
      <w:pPr>
        <w:pStyle w:val="Heading2"/>
      </w:pPr>
      <w:r>
        <w:t xml:space="preserve">1. Introduction</w:t>
      </w:r>
    </w:p>
    <w:p>
      <w:pPr>
        <w:pStyle w:val="FirstParagraph"/>
      </w:pPr>
      <w:r>
        <w:t xml:space="preserve">Tel Aviv stands as a beacon in the global technology landscape. Often referred to as part of "Silicon Wadi," this coastal metropolis in Israel serves as the beating heart of the nation’s tech industry. For decades, software engineers operating within this specific geographic and cultural context have faced challenges that are distinct from their counterparts in Silicon Valley, Bangalore, or Berlin. The intersection of geopolitical necessity, a resource-constrained environment, and an incredibly high density of talent has forged a unique professional identity.</w:t>
      </w:r>
    </w:p>
    <w:p>
      <w:pPr>
        <w:pStyle w:val="BodyText"/>
      </w:pPr>
      <w:r>
        <w:t xml:space="preserve">This conference paper aims to dissect the multifaceted role of the</w:t>
      </w:r>
      <w:r>
        <w:t xml:space="preserve"> </w:t>
      </w:r>
      <w:r>
        <w:rPr>
          <w:bCs/>
          <w:b/>
        </w:rPr>
        <w:t xml:space="preserve">Software Engineer</w:t>
      </w:r>
      <w:r>
        <w:t xml:space="preserve"> </w:t>
      </w:r>
      <w:r>
        <w:t xml:space="preserve">in this ecosystem. It is not merely about writing code; it is about navigating a high-pressure environment where innovation is not just a business strategy but a survival mechanism. By focusing on</w:t>
      </w:r>
      <w:r>
        <w:t xml:space="preserve"> </w:t>
      </w:r>
      <w:r>
        <w:rPr>
          <w:bCs/>
          <w:b/>
        </w:rPr>
        <w:t xml:space="preserve">Israel Tel Aviv</w:t>
      </w:r>
      <w:r>
        <w:t xml:space="preserve">, we provide case studies and qualitative data that illustrate how local regulations, educational pipelines, and cultural values shape the daily lives and long-term careers of these critical tech professionals.</w:t>
      </w:r>
    </w:p>
    <w:bookmarkEnd w:id="20"/>
    <w:bookmarkStart w:id="21" w:name="Xf4e57af9381b9cef06bea12f221f331ace0febc"/>
    <w:p>
      <w:pPr>
        <w:pStyle w:val="Heading2"/>
      </w:pPr>
      <w:r>
        <w:t xml:space="preserve">2. The Historical Context: From Military to Market</w:t>
      </w:r>
    </w:p>
    <w:p>
      <w:pPr>
        <w:pStyle w:val="FirstParagraph"/>
      </w:pPr>
      <w:r>
        <w:t xml:space="preserve">To understand the current state of software engineering in Tel Aviv, one must look backward. The foundation of Israel’s tech sector is deeply rooted in its national defense structure, particularly Unit 8200 and other intelligence branches. In</w:t>
      </w:r>
      <w:r>
        <w:t xml:space="preserve"> </w:t>
      </w:r>
      <w:r>
        <w:rPr>
          <w:bCs/>
          <w:b/>
        </w:rPr>
        <w:t xml:space="preserve">Israel Tel Aviv</w:t>
      </w:r>
      <w:r>
        <w:t xml:space="preserve">, many of today’s leading CTOs and senior</w:t>
      </w:r>
      <w:r>
        <w:t xml:space="preserve"> </w:t>
      </w:r>
      <w:r>
        <w:rPr>
          <w:bCs/>
          <w:b/>
        </w:rPr>
        <w:t xml:space="preserve">Software Engineers</w:t>
      </w:r>
      <w:r>
        <w:t xml:space="preserve"> </w:t>
      </w:r>
      <w:r>
        <w:t xml:space="preserve">began their careers handling massive amounts of data under extreme pressure during conscript service.</w:t>
      </w:r>
    </w:p>
    <w:p>
      <w:pPr>
        <w:pStyle w:val="BodyText"/>
      </w:pPr>
      <w:r>
        <w:t xml:space="preserve">This early exposure to high-stakes technical challenges creates a workforce that is exceptionally adaptable. Unlike traditional corporate roles where hierarchy dictates innovation, the military-to-startup pipeline encourages flat structures and rapid decision-making. When these individuals transition into the civilian sector in Tel Aviv’s vibrant tech parks, they bring a mindset of "mission-oriented" development. This background explains why companies in</w:t>
      </w:r>
      <w:r>
        <w:t xml:space="preserve"> </w:t>
      </w:r>
      <w:r>
        <w:rPr>
          <w:bCs/>
          <w:b/>
        </w:rPr>
        <w:t xml:space="preserve">Israel Tel Aviv</w:t>
      </w:r>
      <w:r>
        <w:t xml:space="preserve"> </w:t>
      </w:r>
      <w:r>
        <w:t xml:space="preserve">are often willing to take risks on unproven technologies that established global firms might avoid.</w:t>
      </w:r>
    </w:p>
    <w:bookmarkEnd w:id="21"/>
    <w:bookmarkStart w:id="22" w:name="the-educational-and-cultural-ecosystem"/>
    <w:p>
      <w:pPr>
        <w:pStyle w:val="Heading2"/>
      </w:pPr>
      <w:r>
        <w:t xml:space="preserve">3. The Educational and Cultural Ecosystem</w:t>
      </w:r>
    </w:p>
    <w:p>
      <w:pPr>
        <w:pStyle w:val="FirstParagraph"/>
      </w:pPr>
      <w:r>
        <w:t xml:space="preserve">The quality of the software engineer is directly correlated with the educational ecosystem surrounding them. Universities such as Tel Aviv University, Technion (located in Haifa but heavily influencing Tel Aviv’s industry), and Bar-Ilan University produce thousands of graduates annually. However, the true differentiator in</w:t>
      </w:r>
      <w:r>
        <w:t xml:space="preserve"> </w:t>
      </w:r>
      <w:r>
        <w:rPr>
          <w:bCs/>
          <w:b/>
        </w:rPr>
        <w:t xml:space="preserve">Israel Tel Aviv</w:t>
      </w:r>
      <w:r>
        <w:t xml:space="preserve"> </w:t>
      </w:r>
      <w:r>
        <w:t xml:space="preserve">is not just academic knowledge but the informal learning networks that permeate the city.</w:t>
      </w:r>
    </w:p>
    <w:p>
      <w:pPr>
        <w:numPr>
          <w:ilvl w:val="0"/>
          <w:numId w:val="1001"/>
        </w:numPr>
        <w:pStyle w:val="Compact"/>
      </w:pPr>
      <w:r>
        <w:rPr>
          <w:bCs/>
          <w:b/>
        </w:rPr>
        <w:t xml:space="preserve">Hacker Houses and Co-working Spaces:</w:t>
      </w:r>
      <w:r>
        <w:t xml:space="preserve">The prevalence of spaces like WeWork or specialized hubs in Florentin and Neve Tzedek fosters an environment where collaboration happens spontaneously. A</w:t>
      </w:r>
      <w:r>
        <w:t xml:space="preserve"> </w:t>
      </w:r>
      <w:r>
        <w:rPr>
          <w:bCs/>
          <w:b/>
        </w:rPr>
        <w:t xml:space="preserve">Software Engineer</w:t>
      </w:r>
      <w:r>
        <w:t xml:space="preserve"> </w:t>
      </w:r>
      <w:r>
        <w:t xml:space="preserve">might solve a complex distributed systems problem over lunch with a peer from a competing firm.</w:t>
      </w:r>
    </w:p>
    <w:p>
      <w:pPr>
        <w:numPr>
          <w:ilvl w:val="0"/>
          <w:numId w:val="1001"/>
        </w:numPr>
        <w:pStyle w:val="Compact"/>
      </w:pPr>
      <w:r>
        <w:rPr>
          <w:bCs/>
          <w:b/>
        </w:rPr>
        <w:t xml:space="preserve">The Culture of "Chutzpah":</w:t>
      </w:r>
      <w:r>
        <w:t xml:space="preserve">In Jewish culture, chutzpah refers to audacity or nerve. In the context of Tel Aviv’s tech scene, this translates into an entrepreneurial spirit where junior engineers feel empowered to challenge senior architects. This flattening of authority accelerates innovation and ensures that the best ideas win, regardless of hierarchy.</w:t>
      </w:r>
    </w:p>
    <w:p>
      <w:pPr>
        <w:numPr>
          <w:ilvl w:val="0"/>
          <w:numId w:val="1001"/>
        </w:numPr>
        <w:pStyle w:val="Compact"/>
      </w:pPr>
      <w:r>
        <w:rPr>
          <w:bCs/>
          <w:b/>
        </w:rPr>
        <w:t xml:space="preserve">Global Connectivity:</w:t>
      </w:r>
      <w:r>
        <w:t xml:space="preserve">Tel Aviv is a global hub. With hundreds of multinational corporations establishing R&amp;D centers in the city, local</w:t>
      </w:r>
      <w:r>
        <w:t xml:space="preserve"> </w:t>
      </w:r>
      <w:r>
        <w:rPr>
          <w:bCs/>
          <w:b/>
        </w:rPr>
        <w:t xml:space="preserve">Software Engineers</w:t>
      </w:r>
      <w:r>
        <w:t xml:space="preserve"> </w:t>
      </w:r>
      <w:r>
        <w:t xml:space="preserve">work alongside international teams daily. This exposure elevates their technical standards and broadens their cultural competency.</w:t>
      </w:r>
    </w:p>
    <w:bookmarkEnd w:id="22"/>
    <w:bookmarkStart w:id="23" w:name="Xc86107fc54703be6104daab55d6ea3d2ec2c316"/>
    <w:p>
      <w:pPr>
        <w:pStyle w:val="Heading2"/>
      </w:pPr>
      <w:r>
        <w:t xml:space="preserve">4. Challenges and Pressures in the Tel Aviv Market</w:t>
      </w:r>
    </w:p>
    <w:p>
      <w:pPr>
        <w:pStyle w:val="FirstParagraph"/>
      </w:pPr>
      <w:r>
        <w:t xml:space="preserve">The role of the software engineer is not without its challenges, particularly in a high-cost-of-living city like</w:t>
      </w:r>
      <w:r>
        <w:t xml:space="preserve"> </w:t>
      </w:r>
      <w:r>
        <w:rPr>
          <w:bCs/>
          <w:b/>
        </w:rPr>
        <w:t xml:space="preserve">Israel Tel Aviv</w:t>
      </w:r>
      <w:r>
        <w:t xml:space="preserve">. The competition for talent is fierce, leading to a "war for developers" that drives up salaries but also increases burnout rates. Furthermore, the geopolitical reality of living in Israel adds a layer of psychological complexity. Engineers must often balance intense professional demands with personal security concerns and national service obligations.</w:t>
      </w:r>
    </w:p>
    <w:p>
      <w:pPr>
        <w:pStyle w:val="BodyText"/>
      </w:pPr>
      <w:r>
        <w:t xml:space="preserve">Additionally, the rapid pace of technological change means that continuous learning is not optional; it is mandatory. In Tel Aviv’s startup ecosystem, a technology stack that was cutting-edge two years ago may be obsolete today. Therefore, the modern</w:t>
      </w:r>
      <w:r>
        <w:t xml:space="preserve"> </w:t>
      </w:r>
      <w:r>
        <w:rPr>
          <w:bCs/>
          <w:b/>
        </w:rPr>
        <w:t xml:space="preserve">Software Engineer</w:t>
      </w:r>
      <w:r>
        <w:t xml:space="preserve"> </w:t>
      </w:r>
      <w:r>
        <w:t xml:space="preserve">in this region must act as a perpetual student, constantly upskilling in areas such as artificial intelligence, cybersecurity, and blockchain to remain relevant.</w:t>
      </w:r>
    </w:p>
    <w:bookmarkEnd w:id="23"/>
    <w:bookmarkStart w:id="24" w:name="X1ac49f1fe715871797e97fa6add54bf0c2b72a6"/>
    <w:p>
      <w:pPr>
        <w:pStyle w:val="Heading2"/>
      </w:pPr>
      <w:r>
        <w:t xml:space="preserve">5. The Future: AI and Sustainable Engineering</w:t>
      </w:r>
    </w:p>
    <w:p>
      <w:pPr>
        <w:pStyle w:val="FirstParagraph"/>
      </w:pPr>
      <w:r>
        <w:t xml:space="preserve">Looking forward, the role of the software engineer in</w:t>
      </w:r>
      <w:r>
        <w:t xml:space="preserve"> </w:t>
      </w:r>
      <w:r>
        <w:rPr>
          <w:bCs/>
          <w:b/>
        </w:rPr>
        <w:t xml:space="preserve">Israel Tel Aviv</w:t>
      </w:r>
      <w:r>
        <w:t xml:space="preserve"> </w:t>
      </w:r>
      <w:r>
        <w:t xml:space="preserve">is evolving towards more sustainable and ethical practices. As Israel positions itself as a leader in climate tech (ClimaTech) and defense-tech (DefTech), engineers are being tasked with solving some of the world’s most pressing environmental and security issues. This requires a shift from purely profit-driven development to purpose-driven engineering.</w:t>
      </w:r>
    </w:p>
    <w:p>
      <w:pPr>
        <w:pStyle w:val="BodyText"/>
      </w:pPr>
      <w:r>
        <w:t xml:space="preserve">We propose that future educational programs in Tel Aviv should integrate ethical AI training and sustainability metrics into their core curricula. By doing so, we ensure that the next generation of</w:t>
      </w:r>
      <w:r>
        <w:t xml:space="preserve"> </w:t>
      </w:r>
      <w:r>
        <w:rPr>
          <w:bCs/>
          <w:b/>
        </w:rPr>
        <w:t xml:space="preserve">Software Engineers</w:t>
      </w:r>
      <w:r>
        <w:t xml:space="preserve"> </w:t>
      </w:r>
      <w:r>
        <w:t xml:space="preserve">is equipped to build technologies that are not only innovative but also socially responsible and environmentally conscious.</w:t>
      </w:r>
    </w:p>
    <w:bookmarkEnd w:id="24"/>
    <w:bookmarkStart w:id="25" w:name="conclusion"/>
    <w:p>
      <w:pPr>
        <w:pStyle w:val="Heading2"/>
      </w:pPr>
      <w:r>
        <w:t xml:space="preserve">6. Conclusion</w:t>
      </w:r>
    </w:p>
    <w:p>
      <w:pPr>
        <w:pStyle w:val="FirstParagraph"/>
      </w:pPr>
      <w:r>
        <w:t xml:space="preserve">In conclusion, the software engineer in</w:t>
      </w:r>
      <w:r>
        <w:t xml:space="preserve"> </w:t>
      </w:r>
      <w:r>
        <w:rPr>
          <w:bCs/>
          <w:b/>
        </w:rPr>
        <w:t xml:space="preserve">Israel Tel Aviv</w:t>
      </w:r>
      <w:r>
        <w:t xml:space="preserve"> </w:t>
      </w:r>
      <w:r>
        <w:t xml:space="preserve">occupies a unique niche in the global technology hierarchy. Shaped by military experience, fueled by a culture of innovation, and supported by world-class academic institutions, these professionals are critical drivers of economic and technological progress. While they face significant challenges regarding work-life balance and geopolitical instability, their resilience and creativity remain unmatched.</w:t>
      </w:r>
    </w:p>
    <w:p>
      <w:pPr>
        <w:pStyle w:val="BodyText"/>
      </w:pPr>
      <w:r>
        <w:t xml:space="preserve">As we continue to witness the digital transformation of industries worldwide, the lessons learned from the Tel Aviv ecosystem—specifically regarding rapid iteration, interdisciplinary collaboration, and mission-oriented problem solving—are invaluable. It is our hope that this paper encourages further academic and industry discussion on how global tech hubs can emulate aspects of Israel’s unique approach to nurturing talent.</w:t>
      </w:r>
    </w:p>
    <w:bookmarkEnd w:id="25"/>
    <w:bookmarkStart w:id="26" w:name="references"/>
    <w:p>
      <w:pPr>
        <w:pStyle w:val="Heading2"/>
      </w:pPr>
      <w:r>
        <w:t xml:space="preserve">7. References</w:t>
      </w:r>
    </w:p>
    <w:p>
      <w:pPr>
        <w:numPr>
          <w:ilvl w:val="0"/>
          <w:numId w:val="1002"/>
        </w:numPr>
        <w:pStyle w:val="Compact"/>
      </w:pPr>
      <w:r>
        <w:t xml:space="preserve">Gilboa, A., &amp; Cohen, Y. (2018). "The Start-up Nation: Lessons from Israel’s Tech Ecosystem." Journal of International Business Studies.</w:t>
      </w:r>
    </w:p>
    <w:p>
      <w:pPr>
        <w:numPr>
          <w:ilvl w:val="0"/>
          <w:numId w:val="1002"/>
        </w:numPr>
        <w:pStyle w:val="Compact"/>
      </w:pPr>
      <w:r>
        <w:t xml:space="preserve">Perry, I. (2013). "Chutzpah: The Rise of the World's Most Notorious Culture and How It Shaped Modern Israel." PublicAffairs.</w:t>
      </w:r>
    </w:p>
    <w:p>
      <w:pPr>
        <w:numPr>
          <w:ilvl w:val="0"/>
          <w:numId w:val="1002"/>
        </w:numPr>
        <w:pStyle w:val="Compact"/>
      </w:pPr>
      <w:r>
        <w:t xml:space="preserve">Israel Innovation Authority Reports. (2023). "Annual Statistics on Venture Capital and R&amp;D Investment in Tel Aviv."</w:t>
      </w:r>
    </w:p>
    <w:p>
      <w:pPr>
        <w:numPr>
          <w:ilvl w:val="0"/>
          <w:numId w:val="1002"/>
        </w:numPr>
        <w:pStyle w:val="Compact"/>
      </w:pPr>
      <w:r>
        <w:t xml:space="preserve">Stern, E., &amp; Cohen, A. (2021). "Unit 8200 and the Civilian Tech Sector: A Case Study in Human Capital Transfer." Harvard Business Review Case Studies.</w:t>
      </w:r>
    </w:p>
    <w:p>
      <w:pPr>
        <w:numPr>
          <w:ilvl w:val="0"/>
          <w:numId w:val="1002"/>
        </w:numPr>
        <w:pStyle w:val="Compact"/>
      </w:pPr>
      <w:r>
        <w:t xml:space="preserve">Tel Aviv Municipality Urban Development Plan. (2024). "Sustaining the Knowledge Economy in a High-Density Environment."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Silicon Wadi Effect: Innovating the Role of the Software Engineer in Israel Tel Aviv</dc:title>
  <dc:creator/>
  <dc:language>en</dc:language>
  <cp:keywords/>
  <dcterms:created xsi:type="dcterms:W3CDTF">2026-07-29T07:56:02Z</dcterms:created>
  <dcterms:modified xsi:type="dcterms:W3CDTF">2026-07-29T07:56:02Z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