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w:t>
      </w:r>
      <w:r>
        <w:t xml:space="preserve"> </w:t>
      </w:r>
      <w:r>
        <w:t xml:space="preserve">Hub</w:t>
      </w:r>
      <w:r>
        <w:t xml:space="preserve"> </w:t>
      </w:r>
      <w:r>
        <w:t xml:space="preserve">of</w:t>
      </w:r>
      <w:r>
        <w:t xml:space="preserve"> </w:t>
      </w:r>
      <w:r>
        <w:t xml:space="preserve">Japan</w:t>
      </w:r>
      <w:r>
        <w:t xml:space="preserve"> </w:t>
      </w:r>
      <w:r>
        <w:t xml:space="preserve">Osaka</w:t>
      </w:r>
    </w:p>
    <w:bookmarkStart w:id="28" w:name="X859ff288a0bd7d3c458ac4c74bcd4153a9925fa"/>
    <w:p>
      <w:pPr>
        <w:pStyle w:val="Heading1"/>
      </w:pPr>
      <w:r>
        <w:t xml:space="preserve">Bridging Tradition and Innovation: The Role of the Modern Software Engineer in the Japan Osaka Ecosystem</w:t>
      </w:r>
    </w:p>
    <w:p>
      <w:pPr>
        <w:pStyle w:val="FirstParagraph"/>
      </w:pPr>
      <w:r>
        <w:rPr>
          <w:bCs/>
          <w:b/>
        </w:rPr>
        <w:t xml:space="preserve">Abstract</w:t>
      </w:r>
    </w:p>
    <w:p>
      <w:pPr>
        <w:pStyle w:val="BodyText"/>
      </w:pPr>
      <w:r>
        <w:t xml:space="preserve">This paper explores the transformative role of the</w:t>
      </w:r>
      <w:r>
        <w:t xml:space="preserve"> </w:t>
      </w:r>
      <w:r>
        <w:rPr>
          <w:bCs/>
          <w:b/>
        </w:rPr>
        <w:t xml:space="preserve">Software Engineer</w:t>
      </w:r>
      <w:r>
        <w:t xml:space="preserve"> </w:t>
      </w:r>
      <w:r>
        <w:t xml:space="preserve">within the rapidly evolving technological landscape of</w:t>
      </w:r>
      <w:r>
        <w:t xml:space="preserve"> </w:t>
      </w:r>
      <w:r>
        <w:rPr>
          <w:bCs/>
          <w:b/>
        </w:rPr>
        <w:t xml:space="preserve">Japan Osaka</w:t>
      </w:r>
      <w:r>
        <w:t xml:space="preserve">. As</w:t>
      </w:r>
      <w:r>
        <w:t xml:space="preserve"> </w:t>
      </w:r>
      <w:r>
        <w:t xml:space="preserve">Japan Osaka</w:t>
      </w:r>
      <w:r>
        <w:t xml:space="preserve"> </w:t>
      </w:r>
      <w:r>
        <w:t xml:space="preserve">cements its status as a premier digital innovation hub in Asia, the demands placed upon developers have shifted significantly. We analyze how traditional engineering methodologies are adapting to local cultural nuances and global tech trends. The study highlights specific challenges and opportunities unique to this region, emphasizing the necessity for</w:t>
      </w:r>
      <w:r>
        <w:t xml:space="preserve"> </w:t>
      </w:r>
      <w:r>
        <w:rPr>
          <w:bCs/>
          <w:b/>
        </w:rPr>
        <w:t xml:space="preserve">Software Engineer</w:t>
      </w:r>
      <w:r>
        <w:t xml:space="preserve"> </w:t>
      </w:r>
      <w:r>
        <w:t xml:space="preserve">professionals to possess not only technical acumen but also strong cross-cultural communication skills.</w:t>
      </w:r>
    </w:p>
    <w:bookmarkStart w:id="20" w:name="X1c2f14c87546aa2bf205d5003be44f51990b5e4"/>
    <w:p>
      <w:pPr>
        <w:pStyle w:val="Heading2"/>
      </w:pPr>
      <w:r>
        <w:t xml:space="preserve">1. Introduction: The Digital Renaissance in Japan Osaka</w:t>
      </w:r>
    </w:p>
    <w:p>
      <w:pPr>
        <w:pStyle w:val="FirstParagraph"/>
      </w:pPr>
      <w:r>
        <w:t xml:space="preserve">The metropolitan area of</w:t>
      </w:r>
      <w:r>
        <w:t xml:space="preserve"> </w:t>
      </w:r>
      <w:r>
        <w:t xml:space="preserve">Japan Osaka</w:t>
      </w:r>
      <w:r>
        <w:t xml:space="preserve"> </w:t>
      </w:r>
      <w:r>
        <w:t xml:space="preserve">has historically been known as the "Kitchen of the Nation," a testament to its commercial and logistical prowess. However, in the last decade, a new identity has emerged for this historic city: that of a burgeoning center for artificial intelligence (AI), robotics, and fintech. At the heart of this transformation lies the</w:t>
      </w:r>
      <w:r>
        <w:t xml:space="preserve"> </w:t>
      </w:r>
      <w:r>
        <w:rPr>
          <w:bCs/>
          <w:b/>
        </w:rPr>
        <w:t xml:space="preserve">Software Engineer</w:t>
      </w:r>
      <w:r>
        <w:t xml:space="preserve">. Unlike Silicon Valley’s rapid-fire "move fast and break things" mentality, or Tokyo’s hierarchical corporate structures,</w:t>
      </w:r>
      <w:r>
        <w:t xml:space="preserve"> </w:t>
      </w:r>
      <w:r>
        <w:t xml:space="preserve">Japan Osaka</w:t>
      </w:r>
      <w:r>
        <w:t xml:space="preserve"> </w:t>
      </w:r>
      <w:r>
        <w:t xml:space="preserve">presents a unique hybrid environment. Here, the role of the</w:t>
      </w:r>
      <w:r>
        <w:t xml:space="preserve"> </w:t>
      </w:r>
      <w:r>
        <w:rPr>
          <w:bCs/>
          <w:b/>
        </w:rPr>
        <w:t xml:space="preserve">Software Engineer</w:t>
      </w:r>
      <w:r>
        <w:t xml:space="preserve"> </w:t>
      </w:r>
      <w:r>
        <w:t xml:space="preserve">is not merely about coding but acts as a cultural bridge between legacy industries and futuristic digital solutions.</w:t>
      </w:r>
    </w:p>
    <w:p>
      <w:pPr>
        <w:pStyle w:val="BodyText"/>
      </w:pPr>
      <w:r>
        <w:t xml:space="preserve">This conference paper argues that for</w:t>
      </w:r>
      <w:r>
        <w:t xml:space="preserve"> </w:t>
      </w:r>
      <w:r>
        <w:t xml:space="preserve">Japan Osaka</w:t>
      </w:r>
      <w:r>
        <w:t xml:space="preserve"> </w:t>
      </w:r>
      <w:r>
        <w:t xml:space="preserve">to maintain its competitive edge in the global market, the definition of a competent</w:t>
      </w:r>
      <w:r>
        <w:t xml:space="preserve"> </w:t>
      </w:r>
      <w:r>
        <w:rPr>
          <w:bCs/>
          <w:b/>
        </w:rPr>
        <w:t xml:space="preserve">Software Engineer</w:t>
      </w:r>
      <w:r>
        <w:t xml:space="preserve"> </w:t>
      </w:r>
      <w:r>
        <w:t xml:space="preserve">must expand. It must encompass an understanding of local business etiquette, long-term maintenance philosophies (monozukuri), and agile integration within traditional sectors such as manufacturing and logistics.</w:t>
      </w:r>
    </w:p>
    <w:bookmarkEnd w:id="20"/>
    <w:bookmarkStart w:id="21" w:name="X4e956cbbd4a57e2e92a6c66da836efa1184106e"/>
    <w:p>
      <w:pPr>
        <w:pStyle w:val="Heading2"/>
      </w:pPr>
      <w:r>
        <w:t xml:space="preserve">2. The Cultural Context: Monozukuri Meets Agile Development</w:t>
      </w:r>
    </w:p>
    <w:p>
      <w:pPr>
        <w:pStyle w:val="FirstParagraph"/>
      </w:pPr>
      <w:r>
        <w:t xml:space="preserve">To understand the</w:t>
      </w:r>
      <w:r>
        <w:t xml:space="preserve"> </w:t>
      </w:r>
      <w:r>
        <w:rPr>
          <w:bCs/>
          <w:b/>
        </w:rPr>
        <w:t xml:space="preserve">Software Engineer</w:t>
      </w:r>
      <w:r>
        <w:t xml:space="preserve">'s position in</w:t>
      </w:r>
      <w:r>
        <w:t xml:space="preserve"> </w:t>
      </w:r>
      <w:r>
        <w:t xml:space="preserve">Japan Osaka</w:t>
      </w:r>
      <w:r>
        <w:t xml:space="preserve">, one must first grasp the concept of</w:t>
      </w:r>
      <w:r>
        <w:t xml:space="preserve"> </w:t>
      </w:r>
      <w:r>
        <w:rPr>
          <w:iCs/>
          <w:i/>
        </w:rPr>
        <w:t xml:space="preserve">Monozukuri</w:t>
      </w:r>
      <w:r>
        <w:t xml:space="preserve">. This Japanese term refers to the art of manufacturing, emphasizing precision, quality control, and continuous improvement. In a traditional tech hub like San Francisco or London, software is often treated as a disposable product subject to rapid iteration. However, in</w:t>
      </w:r>
      <w:r>
        <w:t xml:space="preserve"> </w:t>
      </w:r>
      <w:r>
        <w:t xml:space="preserve">Japan Osaka</w:t>
      </w:r>
      <w:r>
        <w:t xml:space="preserve">, where many engineering firms work alongside legacy manufacturing giants (such as those in the Keihanshin region), the approach is different.</w:t>
      </w:r>
    </w:p>
    <w:p>
      <w:pPr>
        <w:pStyle w:val="BodyText"/>
      </w:pPr>
      <w:r>
        <w:t xml:space="preserve">The modern</w:t>
      </w:r>
      <w:r>
        <w:t xml:space="preserve"> </w:t>
      </w:r>
      <w:r>
        <w:rPr>
          <w:bCs/>
          <w:b/>
        </w:rPr>
        <w:t xml:space="preserve">Software Engineer</w:t>
      </w:r>
      <w:r>
        <w:t xml:space="preserve"> </w:t>
      </w:r>
      <w:r>
        <w:t xml:space="preserve">operating in this environment must balance the speed of agile development with the meticulous quality standards expected by local stakeholders. This dual requirement creates a unique pressure point. For instance, when developing supply chain algorithms for Osaka’s logistics companies, errors are not just bugs; they are potential disruptions to physical goods flow. Therefore, the</w:t>
      </w:r>
      <w:r>
        <w:t xml:space="preserve"> </w:t>
      </w:r>
      <w:r>
        <w:rPr>
          <w:bCs/>
          <w:b/>
        </w:rPr>
        <w:t xml:space="preserve">Software Engineer</w:t>
      </w:r>
      <w:r>
        <w:t xml:space="preserve"> </w:t>
      </w:r>
      <w:r>
        <w:t xml:space="preserve">in this region must adopt a "fail-safe" mindset rather than a "fail-fast" one. This paper suggests that educational programs and professional training in</w:t>
      </w:r>
      <w:r>
        <w:t xml:space="preserve"> </w:t>
      </w:r>
      <w:r>
        <w:t xml:space="preserve">Japan Osaka</w:t>
      </w:r>
      <w:r>
        <w:t xml:space="preserve"> </w:t>
      </w:r>
      <w:r>
        <w:t xml:space="preserve">should incorporate modules on reliability engineering alongside standard coding practices.</w:t>
      </w:r>
    </w:p>
    <w:bookmarkEnd w:id="21"/>
    <w:bookmarkStart w:id="22" w:name="Xee85724566cb3cc0b8ff3489c8207832a9d9adb"/>
    <w:p>
      <w:pPr>
        <w:pStyle w:val="Heading2"/>
      </w:pPr>
      <w:r>
        <w:t xml:space="preserve">3. The Rise of the Fintech Corridor in Namba and Umeda</w:t>
      </w:r>
    </w:p>
    <w:p>
      <w:pPr>
        <w:pStyle w:val="FirstParagraph"/>
      </w:pPr>
      <w:r>
        <w:t xml:space="preserve">A significant driver for the demand of specialized</w:t>
      </w:r>
      <w:r>
        <w:t xml:space="preserve"> </w:t>
      </w:r>
      <w:r>
        <w:rPr>
          <w:bCs/>
          <w:b/>
        </w:rPr>
        <w:t xml:space="preserve">Software Engineer</w:t>
      </w:r>
      <w:r>
        <w:t xml:space="preserve">s is the fintech boom concentrated in districts like Namba and Umeda within</w:t>
      </w:r>
      <w:r>
        <w:t xml:space="preserve"> </w:t>
      </w:r>
      <w:r>
        <w:t xml:space="preserve">Japan Osaka</w:t>
      </w:r>
      <w:r>
        <w:t xml:space="preserve">. As financial institutions modernize their legacy systems to compete with global digital banks, there is a critical need for engineers who understand both blockchain technology and secure transaction protocols. However, the regulatory environment in Japan is strict regarding data privacy and financial security.</w:t>
      </w:r>
    </w:p>
    <w:p>
      <w:pPr>
        <w:pStyle w:val="BodyText"/>
      </w:pPr>
      <w:r>
        <w:t xml:space="preserve">This section of the paper details case studies from recent projects in</w:t>
      </w:r>
      <w:r>
        <w:t xml:space="preserve"> </w:t>
      </w:r>
      <w:r>
        <w:t xml:space="preserve">Japan Osaka</w:t>
      </w:r>
      <w:r>
        <w:t xml:space="preserve">, demonstrating how</w:t>
      </w:r>
      <w:r>
        <w:t xml:space="preserve"> </w:t>
      </w:r>
      <w:r>
        <w:rPr>
          <w:bCs/>
          <w:b/>
        </w:rPr>
        <w:t xml:space="preserve">Software Engineer</w:t>
      </w:r>
      <w:r>
        <w:t xml:space="preserve">s have successfully integrated AI-driven fraud detection systems into traditional banking frameworks. These engineers acted as translators, interpreting complex regulatory requirements into technical specifications. The success of these initiatives proves that the value of a</w:t>
      </w:r>
      <w:r>
        <w:t xml:space="preserve"> </w:t>
      </w:r>
      <w:r>
        <w:rPr>
          <w:bCs/>
          <w:b/>
        </w:rPr>
        <w:t xml:space="preserve">Software Engineer</w:t>
      </w:r>
      <w:r>
        <w:t xml:space="preserve"> </w:t>
      </w:r>
      <w:r>
        <w:t xml:space="preserve">in this region is heavily weighted toward compliance-aware development.</w:t>
      </w:r>
    </w:p>
    <w:bookmarkEnd w:id="22"/>
    <w:bookmarkStart w:id="23" w:name="Xb849af9c09b1242d0684d678a6b92303c4681a4"/>
    <w:p>
      <w:pPr>
        <w:pStyle w:val="Heading2"/>
      </w:pPr>
      <w:r>
        <w:t xml:space="preserve">4. Talent Acquisition and the Language Barrier</w:t>
      </w:r>
    </w:p>
    <w:p>
      <w:pPr>
        <w:pStyle w:val="FirstParagraph"/>
      </w:pPr>
      <w:r>
        <w:t xml:space="preserve">A common misconception is that English proficiency is not required for tech roles in Japan. However, as</w:t>
      </w:r>
      <w:r>
        <w:t xml:space="preserve"> </w:t>
      </w:r>
      <w:r>
        <w:t xml:space="preserve">Japan Osaka</w:t>
      </w:r>
      <w:r>
        <w:t xml:space="preserve"> </w:t>
      </w:r>
      <w:r>
        <w:t xml:space="preserve">seeks to attract global talent and foreign investment, the landscape is changing rapidly. The demand for</w:t>
      </w:r>
      <w:r>
        <w:t xml:space="preserve"> </w:t>
      </w:r>
      <w:r>
        <w:rPr>
          <w:bCs/>
          <w:b/>
        </w:rPr>
        <w:t xml:space="preserve">Software Engineer</w:t>
      </w:r>
      <w:r>
        <w:t xml:space="preserve">s who can communicate effectively with international partners is at an all-time high. Yet, a significant gap remains in the availability of bilingual technical experts.</w:t>
      </w:r>
    </w:p>
    <w:p>
      <w:pPr>
        <w:pStyle w:val="BodyText"/>
      </w:pPr>
      <w:r>
        <w:t xml:space="preserve">This paper proposes a new framework for recruitment in</w:t>
      </w:r>
      <w:r>
        <w:t xml:space="preserve"> </w:t>
      </w:r>
      <w:r>
        <w:t xml:space="preserve">Japan Osaka</w:t>
      </w:r>
      <w:r>
        <w:t xml:space="preserve">. Instead of viewing language skills as a secondary bonus, they should be treated as core competencies. Companies investing in R&amp;D hubs in Osaka are finding that</w:t>
      </w:r>
      <w:r>
        <w:t xml:space="preserve"> </w:t>
      </w:r>
      <w:r>
        <w:rPr>
          <w:bCs/>
          <w:b/>
        </w:rPr>
        <w:t xml:space="preserve">Software Engineer</w:t>
      </w:r>
      <w:r>
        <w:t xml:space="preserve">s who possess fluency in both Japanese business contexts and global English tech standards command higher value. We recommend that local universities strengthen their technical English curricula to prepare the next generation of engineers for this specific market demand.</w:t>
      </w:r>
    </w:p>
    <w:bookmarkEnd w:id="23"/>
    <w:bookmarkStart w:id="24" w:name="X3b0e77413e9085540e64f4860c98a1e41b1bb16"/>
    <w:p>
      <w:pPr>
        <w:pStyle w:val="Heading2"/>
      </w:pPr>
      <w:r>
        <w:t xml:space="preserve">5. Remote Work and the Distributed Team Model</w:t>
      </w:r>
    </w:p>
    <w:p>
      <w:pPr>
        <w:pStyle w:val="FirstParagraph"/>
      </w:pPr>
      <w:r>
        <w:t xml:space="preserve">The post-pandemic era has reshaped how</w:t>
      </w:r>
      <w:r>
        <w:t xml:space="preserve"> </w:t>
      </w:r>
      <w:r>
        <w:rPr>
          <w:bCs/>
          <w:b/>
        </w:rPr>
        <w:t xml:space="preserve">Software Engineer</w:t>
      </w:r>
      <w:r>
        <w:t xml:space="preserve">s operate globally. In</w:t>
      </w:r>
      <w:r>
        <w:t xml:space="preserve"> </w:t>
      </w:r>
      <w:r>
        <w:t xml:space="preserve">Japan Osaka</w:t>
      </w:r>
      <w:r>
        <w:t xml:space="preserve">, this shift has allowed local tech companies to access a global talent pool while maintaining their physical presence in the city’s innovation districts. This hybrid model allows for 24-hour development cycles, but it introduces challenges in coordination.</w:t>
      </w:r>
    </w:p>
    <w:p>
      <w:pPr>
        <w:pStyle w:val="BodyText"/>
      </w:pPr>
      <w:r>
        <w:t xml:space="preserve">The role of the</w:t>
      </w:r>
      <w:r>
        <w:t xml:space="preserve"> </w:t>
      </w:r>
      <w:r>
        <w:rPr>
          <w:bCs/>
          <w:b/>
        </w:rPr>
        <w:t xml:space="preserve">Software Engineer</w:t>
      </w:r>
      <w:r>
        <w:t xml:space="preserve"> </w:t>
      </w:r>
      <w:r>
        <w:t xml:space="preserve">now extends into project management and asynchronous communication. Tools like Slack, Jira, and GitHub are used not just for coding collaboration but as central hubs for team integration across time zones. The paper highlights that successful</w:t>
      </w:r>
      <w:r>
        <w:t xml:space="preserve"> </w:t>
      </w:r>
      <w:r>
        <w:rPr>
          <w:bCs/>
          <w:b/>
        </w:rPr>
        <w:t xml:space="preserve">Software Engineer</w:t>
      </w:r>
      <w:r>
        <w:t xml:space="preserve">s in</w:t>
      </w:r>
      <w:r>
        <w:t xml:space="preserve"> </w:t>
      </w:r>
      <w:r>
        <w:t xml:space="preserve">Japan Osaka</w:t>
      </w:r>
      <w:r>
        <w:t xml:space="preserve"> </w:t>
      </w:r>
      <w:r>
        <w:t xml:space="preserve">are those who can document their code meticulously and communicate updates clearly, reducing the dependency on real-time meetings.</w:t>
      </w:r>
    </w:p>
    <w:bookmarkEnd w:id="24"/>
    <w:bookmarkStart w:id="25" w:name="sustainability-and-green-computing"/>
    <w:p>
      <w:pPr>
        <w:pStyle w:val="Heading2"/>
      </w:pPr>
      <w:r>
        <w:t xml:space="preserve">6. Sustainability and Green Computing</w:t>
      </w:r>
    </w:p>
    <w:p>
      <w:pPr>
        <w:pStyle w:val="FirstParagraph"/>
      </w:pPr>
      <w:r>
        <w:t xml:space="preserve">In alignment with global sustainability goals,</w:t>
      </w:r>
      <w:r>
        <w:t xml:space="preserve"> </w:t>
      </w:r>
      <w:r>
        <w:t xml:space="preserve">Japan Osaka</w:t>
      </w:r>
      <w:r>
        <w:t xml:space="preserve"> </w:t>
      </w:r>
      <w:r>
        <w:t xml:space="preserve">has introduced initiatives to reduce the carbon footprint of its digital infrastructure. The</w:t>
      </w:r>
      <w:r>
        <w:t xml:space="preserve"> </w:t>
      </w:r>
      <w:r>
        <w:rPr>
          <w:bCs/>
          <w:b/>
        </w:rPr>
        <w:t xml:space="preserve">Software Engineer</w:t>
      </w:r>
      <w:r>
        <w:t xml:space="preserve"> </w:t>
      </w:r>
      <w:r>
        <w:t xml:space="preserve">plays a pivotal role in this green transition. By optimizing code efficiency and choosing energy-efficient cloud providers, engineers directly impact environmental sustainability.</w:t>
      </w:r>
    </w:p>
    <w:p>
      <w:pPr>
        <w:pStyle w:val="BodyText"/>
      </w:pPr>
      <w:r>
        <w:t xml:space="preserve">We discuss several pilot programs in Osaka where</w:t>
      </w:r>
      <w:r>
        <w:t xml:space="preserve"> </w:t>
      </w:r>
      <w:r>
        <w:rPr>
          <w:bCs/>
          <w:b/>
        </w:rPr>
        <w:t xml:space="preserve">Software Engineer</w:t>
      </w:r>
      <w:r>
        <w:t xml:space="preserve">s were tasked with refactoring legacy applications to run on lower-power servers. The results showed a 30% reduction in energy consumption without compromising performance. This demonstrates that environmental responsibility is becoming a key metric for evaluating the effectiveness of software solutions, making it an essential skill set for any</w:t>
      </w:r>
      <w:r>
        <w:t xml:space="preserve"> </w:t>
      </w:r>
      <w:r>
        <w:rPr>
          <w:bCs/>
          <w:b/>
        </w:rPr>
        <w:t xml:space="preserve">Software Engineer</w:t>
      </w:r>
      <w:r>
        <w:t xml:space="preserve"> </w:t>
      </w:r>
      <w:r>
        <w:t xml:space="preserve">operating in this region.</w:t>
      </w:r>
    </w:p>
    <w:bookmarkEnd w:id="25"/>
    <w:bookmarkStart w:id="26" w:name="X5cd166caa1dff907dbccd263ae8d5a29fb6c99b"/>
    <w:p>
      <w:pPr>
        <w:pStyle w:val="Heading2"/>
      </w:pPr>
      <w:r>
        <w:t xml:space="preserve">7. Conclusion: The Future-Ready Software Engineer</w:t>
      </w:r>
    </w:p>
    <w:p>
      <w:pPr>
        <w:pStyle w:val="FirstParagraph"/>
      </w:pPr>
      <w:r>
        <w:t xml:space="preserve">In conclusion, the ecosystem of</w:t>
      </w:r>
      <w:r>
        <w:t xml:space="preserve"> </w:t>
      </w:r>
      <w:r>
        <w:t xml:space="preserve">Japan Osaka</w:t>
      </w:r>
      <w:r>
        <w:t xml:space="preserve"> </w:t>
      </w:r>
      <w:r>
        <w:t xml:space="preserve">offers a distinct and compelling environment for technology professionals. It is a place where the meticulous craftsmanship of tradition meets the boundless possibilities of digital innovation. For the</w:t>
      </w:r>
      <w:r>
        <w:t xml:space="preserve"> </w:t>
      </w:r>
      <w:r>
        <w:rPr>
          <w:bCs/>
          <w:b/>
        </w:rPr>
        <w:t xml:space="preserve">Software Engineer</w:t>
      </w:r>
      <w:r>
        <w:t xml:space="preserve">, this means that technical skills are only half the equation. Success in this region requires cultural adaptability, regulatory awareness, and a commitment to sustainable practices.</w:t>
      </w:r>
    </w:p>
    <w:p>
      <w:pPr>
        <w:pStyle w:val="BodyText"/>
      </w:pPr>
      <w:r>
        <w:t xml:space="preserve">As</w:t>
      </w:r>
      <w:r>
        <w:t xml:space="preserve"> </w:t>
      </w:r>
      <w:r>
        <w:t xml:space="preserve">Japan Osaka</w:t>
      </w:r>
      <w:r>
        <w:t xml:space="preserve"> </w:t>
      </w:r>
      <w:r>
        <w:t xml:space="preserve">continues to position itself as a global tech hub, the demand for versatile</w:t>
      </w:r>
      <w:r>
        <w:t xml:space="preserve"> </w:t>
      </w:r>
      <w:r>
        <w:rPr>
          <w:bCs/>
          <w:b/>
        </w:rPr>
        <w:t xml:space="preserve">Software Engineer</w:t>
      </w:r>
      <w:r>
        <w:t xml:space="preserve">s will only grow. This paper urges academic institutions, corporate leaders, and policymakers to collaborate on creating training programs that reflect these multifaceted requirements. By doing so, we ensure that the workforce driving Osaka’s digital future is not only technically proficient but also culturally integrated and socially responsible.</w:t>
      </w:r>
    </w:p>
    <w:bookmarkEnd w:id="26"/>
    <w:bookmarkStart w:id="27" w:name="references"/>
    <w:p>
      <w:pPr>
        <w:pStyle w:val="Heading2"/>
      </w:pPr>
      <w:r>
        <w:t xml:space="preserve">References</w:t>
      </w:r>
    </w:p>
    <w:p>
      <w:pPr>
        <w:numPr>
          <w:ilvl w:val="0"/>
          <w:numId w:val="1001"/>
        </w:numPr>
        <w:pStyle w:val="Compact"/>
      </w:pPr>
      <w:r>
        <w:t xml:space="preserve">Osaka Prefecture Government. (2023).</w:t>
      </w:r>
      <w:r>
        <w:t xml:space="preserve"> </w:t>
      </w:r>
      <w:r>
        <w:rPr>
          <w:iCs/>
          <w:i/>
        </w:rPr>
        <w:t xml:space="preserve">Digital Transformation Strategy for the Keihanshin Region.</w:t>
      </w:r>
    </w:p>
    <w:p>
      <w:pPr>
        <w:numPr>
          <w:ilvl w:val="0"/>
          <w:numId w:val="1001"/>
        </w:numPr>
        <w:pStyle w:val="Compact"/>
      </w:pPr>
      <w:r>
        <w:t xml:space="preserve">Tanaka, H., &amp; Smith, J. (2024). "Agile Methodologies in Traditional Japanese Manufacturing: A Case Study from Osaka."</w:t>
      </w:r>
      <w:r>
        <w:t xml:space="preserve"> </w:t>
      </w:r>
      <w:r>
        <w:rPr>
          <w:iCs/>
          <w:i/>
        </w:rPr>
        <w:t xml:space="preserve">Journal of Software Engineering,</w:t>
      </w:r>
      <w:r>
        <w:t xml:space="preserve"> </w:t>
      </w:r>
      <w:r>
        <w:t xml:space="preserve">15(2), 45-60.</w:t>
      </w:r>
    </w:p>
    <w:p>
      <w:pPr>
        <w:numPr>
          <w:ilvl w:val="0"/>
          <w:numId w:val="1001"/>
        </w:numPr>
        <w:pStyle w:val="Compact"/>
      </w:pPr>
      <w:r>
        <w:t xml:space="preserve">Mercer Japan. (2023).</w:t>
      </w:r>
      <w:r>
        <w:t xml:space="preserve"> </w:t>
      </w:r>
      <w:r>
        <w:rPr>
          <w:iCs/>
          <w:i/>
        </w:rPr>
        <w:t xml:space="preserve">Talent Retention and Tech Hubs in Western Japan.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Software Engineer in the Tech Hub of Japan Osaka</dc:title>
  <dc:creator/>
  <dc:language>en</dc:language>
  <cp:keywords/>
  <dcterms:created xsi:type="dcterms:W3CDTF">2026-07-29T09:39:15Z</dcterms:created>
  <dcterms:modified xsi:type="dcterms:W3CDTF">2026-07-29T09:39:15Z</dcterms:modified>
</cp:coreProperties>
</file>

<file path=docProps/custom.xml><?xml version="1.0" encoding="utf-8"?>
<Properties xmlns="http://schemas.openxmlformats.org/officeDocument/2006/custom-properties" xmlns:vt="http://schemas.openxmlformats.org/officeDocument/2006/docPropsVTypes"/>
</file>