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Bridging</w:t>
      </w:r>
      <w:r>
        <w:t xml:space="preserve"> </w:t>
      </w:r>
      <w:r>
        <w:t xml:space="preserve">Innovation</w:t>
      </w:r>
      <w:r>
        <w:t xml:space="preserve"> </w:t>
      </w:r>
      <w:r>
        <w:t xml:space="preserve">and</w:t>
      </w:r>
      <w:r>
        <w:t xml:space="preserve"> </w:t>
      </w:r>
      <w:r>
        <w:t xml:space="preserve">Local</w:t>
      </w:r>
      <w:r>
        <w:t xml:space="preserve"> </w:t>
      </w:r>
      <w:r>
        <w:t xml:space="preserve">Impact</w:t>
      </w:r>
    </w:p>
    <w:bookmarkStart w:id="31" w:name="X7aeefacc2e5e80ee133c68c9f3c65672b1bd9f2"/>
    <w:p>
      <w:pPr>
        <w:pStyle w:val="Heading1"/>
      </w:pPr>
      <w:r>
        <w:t xml:space="preserve">The Evolving Role of the Software Engineer in New Zealand Wellington: Bridging Innovation and Local Impact</w:t>
      </w:r>
    </w:p>
    <w:p>
      <w:pPr>
        <w:pStyle w:val="FirstParagraph"/>
      </w:pPr>
      <w:r>
        <w:rPr>
          <w:bCs/>
          <w:b/>
        </w:rPr>
        <w:t xml:space="preserve">Alex J. Sterling</w:t>
      </w:r>
      <w:r>
        <w:br/>
      </w:r>
      <w:r>
        <w:t xml:space="preserve">Senior Research Fellow, Department of Digital Systems</w:t>
      </w:r>
      <w:r>
        <w:br/>
      </w:r>
      <w:r>
        <w:t xml:space="preserve">Auckland University of Technology, NZ Campus</w:t>
      </w:r>
      <w:r>
        <w:br/>
      </w:r>
      <w:r>
        <w:t xml:space="preserve">Email: alex.sterling@aut.ac.nz</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examines the critical and multifaceted role of the Software Engineer within the unique socio-technical ecosystem of New Zealand Wellington. As Wellington solidifies its reputation as a premier technology hub in Oceania, distinct from Auckland’s larger commercial scale and Sydney’s global connectivity, it presents a unique case study for technological development. This document explores how the modern</w:t>
      </w:r>
      <w:r>
        <w:t xml:space="preserve"> </w:t>
      </w:r>
      <w:r>
        <w:rPr>
          <w:bCs/>
          <w:b/>
        </w:rPr>
        <w:t xml:space="preserve">Software Engineer</w:t>
      </w:r>
      <w:r>
        <w:t xml:space="preserve"> </w:t>
      </w:r>
      <w:r>
        <w:t xml:space="preserve">must adapt to the specific cultural, economic, and infrastructural demands of</w:t>
      </w:r>
      <w:r>
        <w:t xml:space="preserve"> </w:t>
      </w:r>
      <w:r>
        <w:rPr>
          <w:bCs/>
          <w:b/>
        </w:rPr>
        <w:t xml:space="preserve">New Zealand Wellington</w:t>
      </w:r>
      <w:r>
        <w:t xml:space="preserve">. By analyzing trends in government tech initiatives (GovTech), fintech innovations, and sustainable software practices, we argue that the effectiveness of a Software Engineer is no longer defined solely by coding proficiency but by their capacity for local contextualization. The paper concludes with recommendations for educational institutions and corporate entities to foster an environment where technical excellence meets civic responsibility.</w:t>
      </w:r>
    </w:p>
    <w:bookmarkEnd w:id="20"/>
    <w:bookmarkStart w:id="21" w:name="introduction"/>
    <w:p>
      <w:pPr>
        <w:pStyle w:val="Heading2"/>
      </w:pPr>
      <w:r>
        <w:t xml:space="preserve">1. Introduction</w:t>
      </w:r>
    </w:p>
    <w:p>
      <w:pPr>
        <w:pStyle w:val="FirstParagraph"/>
      </w:pPr>
      <w:r>
        <w:t xml:space="preserve">In the global discourse on digital transformation, technology hubs are frequently categorized by their scale or specific industry verticals. However, the nuances of regional ecosystems often dictate the precise methodology and ethical considerations required of technical professionals. In this context,</w:t>
      </w:r>
      <w:r>
        <w:t xml:space="preserve"> </w:t>
      </w:r>
      <w:r>
        <w:rPr>
          <w:bCs/>
          <w:b/>
        </w:rPr>
        <w:t xml:space="preserve">New Zealand Wellington</w:t>
      </w:r>
      <w:r>
        <w:t xml:space="preserve"> </w:t>
      </w:r>
      <w:r>
        <w:t xml:space="preserve">emerges as a distinctive laboratory for software development. Often overshadowed by its international counterparts in San Francisco or London, Wellington possesses a concentrated density of high-quality engineering talent relative to its population size.</w:t>
      </w:r>
    </w:p>
    <w:p>
      <w:pPr>
        <w:pStyle w:val="BodyText"/>
      </w:pPr>
      <w:r>
        <w:t xml:space="preserve">The central thesis of this conference paper is that the definition and practice of the</w:t>
      </w:r>
      <w:r>
        <w:t xml:space="preserve"> </w:t>
      </w:r>
      <w:r>
        <w:rPr>
          <w:bCs/>
          <w:b/>
        </w:rPr>
        <w:t xml:space="preserve">Software Engineer</w:t>
      </w:r>
      <w:r>
        <w:t xml:space="preserve"> </w:t>
      </w:r>
      <w:r>
        <w:t xml:space="preserve">must be re-evaluated through the lens of place-based technology. In</w:t>
      </w:r>
      <w:r>
        <w:t xml:space="preserve"> </w:t>
      </w:r>
      <w:r>
        <w:rPr>
          <w:bCs/>
          <w:b/>
        </w:rPr>
        <w:t xml:space="preserve">New Zealand Wellington</w:t>
      </w:r>
      <w:r>
        <w:t xml:space="preserve">, developers are not merely building products for export; they are often building infrastructure for a small, interconnected society. This proximity between developer and end-user creates a feedback loop that is both rapid and highly visible. Consequently, this paper aims to delineate the specific competencies required of the Software Engineer in this region, arguing that success in Wellington requires a hybrid skill set combining rigorous technical standards with deep sociological awareness.</w:t>
      </w:r>
    </w:p>
    <w:bookmarkEnd w:id="21"/>
    <w:bookmarkStart w:id="22" w:name="X3b91c50e8058ed2165f4b375c58f4eacb305440"/>
    <w:p>
      <w:pPr>
        <w:pStyle w:val="Heading2"/>
      </w:pPr>
      <w:r>
        <w:t xml:space="preserve">2. The Wellington Tech Ecosystem: A Unique Landscape</w:t>
      </w:r>
    </w:p>
    <w:p>
      <w:pPr>
        <w:pStyle w:val="FirstParagraph"/>
      </w:pPr>
      <w:r>
        <w:t xml:space="preserve">To understand the role of the Software Engineer, one must first understand the environment in which they operate.</w:t>
      </w:r>
      <w:r>
        <w:t xml:space="preserve"> </w:t>
      </w:r>
      <w:r>
        <w:rPr>
          <w:bCs/>
          <w:b/>
        </w:rPr>
        <w:t xml:space="preserve">New Zealand Wellington</w:t>
      </w:r>
      <w:r>
        <w:t xml:space="preserve"> </w:t>
      </w:r>
      <w:r>
        <w:t xml:space="preserve">is characterized by a blend of public sector innovation and private enterprise agility. The city is home to "Tech Wellington," a coalition that brings together businesses, government agencies, and educational institutions.</w:t>
      </w:r>
    </w:p>
    <w:p>
      <w:pPr>
        <w:pStyle w:val="BodyText"/>
      </w:pPr>
      <w:r>
        <w:t xml:space="preserve">A defining feature of this landscape is the prominence of GovTech. Unlike other regions where government software projects are often outsourced to distant contractors, Wellington has cultivated a local ecosystem where</w:t>
      </w:r>
      <w:r>
        <w:t xml:space="preserve"> </w:t>
      </w:r>
      <w:r>
        <w:rPr>
          <w:bCs/>
          <w:b/>
        </w:rPr>
        <w:t xml:space="preserve">Software Engineers</w:t>
      </w:r>
      <w:r>
        <w:t xml:space="preserve"> </w:t>
      </w:r>
      <w:r>
        <w:t xml:space="preserve">work directly with ministries and public services. This proximity necessitates a higher degree of accountability and transparency. Furthermore, the natural beauty and isolation of New Zealand have driven a local emphasis on sustainability. The Software Engineer in Wellington is increasingly expected to write code that is energy-efficient, reflecting the broader national commitment to environmental stewardship.</w:t>
      </w:r>
    </w:p>
    <w:bookmarkEnd w:id="22"/>
    <w:bookmarkStart w:id="26" w:name="the-modern-software-engineer-beyond-code"/>
    <w:p>
      <w:pPr>
        <w:pStyle w:val="Heading2"/>
      </w:pPr>
      <w:r>
        <w:t xml:space="preserve">3. The Modern Software Engineer: Beyond Code</w:t>
      </w:r>
    </w:p>
    <w:p>
      <w:pPr>
        <w:pStyle w:val="FirstParagraph"/>
      </w:pPr>
      <w:r>
        <w:t xml:space="preserve">The traditional view of a programmer as an isolated coder has long been obsolete. However, in the context of</w:t>
      </w:r>
      <w:r>
        <w:t xml:space="preserve"> </w:t>
      </w:r>
      <w:r>
        <w:rPr>
          <w:bCs/>
          <w:b/>
        </w:rPr>
        <w:t xml:space="preserve">New Zealand Wellington</w:t>
      </w:r>
      <w:r>
        <w:t xml:space="preserve">, the role expands further into that of a community stakeholder.</w:t>
      </w:r>
    </w:p>
    <w:bookmarkStart w:id="23" w:name="technical-rigor-and-modern-stacks"/>
    <w:p>
      <w:pPr>
        <w:pStyle w:val="Heading3"/>
      </w:pPr>
      <w:r>
        <w:t xml:space="preserve">3.1 Technical Rigor and Modern Stacks</w:t>
      </w:r>
    </w:p>
    <w:p>
      <w:pPr>
        <w:pStyle w:val="FirstParagraph"/>
      </w:pPr>
      <w:r>
        <w:t xml:space="preserve">First, technical proficiency remains paramount. The Software Engineer must be adept in modern stacks, including cloud-native architectures (AWS, Azure), containerization (Docker, Kubernetes), and continuous integration/deployment pipelines. In a small market like Wellington's talent pool is tight; therefore engineers are expected to be "full-stack" not just in technology but in understanding the entire product lifecycle.</w:t>
      </w:r>
    </w:p>
    <w:bookmarkEnd w:id="23"/>
    <w:bookmarkStart w:id="24" w:name="cultural-competency-and-inclusivity"/>
    <w:p>
      <w:pPr>
        <w:pStyle w:val="Heading3"/>
      </w:pPr>
      <w:r>
        <w:t xml:space="preserve">3.2 Cultural Competency and Inclusivity</w:t>
      </w:r>
    </w:p>
    <w:p>
      <w:pPr>
        <w:pStyle w:val="FirstParagraph"/>
      </w:pPr>
      <w:r>
        <w:t xml:space="preserve">New Zealand operates under a framework of biculturalism, acknowledging the partnership between the Crown and Māori (Indigenous) people. A competent Software Engineer in Wellington must possess cultural competency. This involves understanding how digital services impact diverse communities, including Māori data sovereignty principles. When designing user interfaces or database structures, engineers must consider indigenous perspectives on privacy and ownership of information. This is not merely a "soft skill" but a technical requirement for building inclusive and legally compliant systems in</w:t>
      </w:r>
      <w:r>
        <w:t xml:space="preserve"> </w:t>
      </w:r>
      <w:r>
        <w:rPr>
          <w:bCs/>
          <w:b/>
        </w:rPr>
        <w:t xml:space="preserve">New Zealand Wellington</w:t>
      </w:r>
      <w:r>
        <w:t xml:space="preserve">.</w:t>
      </w:r>
    </w:p>
    <w:bookmarkEnd w:id="24"/>
    <w:bookmarkStart w:id="25" w:name="the-agile-civic-mindset"/>
    <w:p>
      <w:pPr>
        <w:pStyle w:val="Heading3"/>
      </w:pPr>
      <w:r>
        <w:t xml:space="preserve">3.3 The Agile Civic Mindset</w:t>
      </w:r>
    </w:p>
    <w:p>
      <w:pPr>
        <w:pStyle w:val="FirstParagraph"/>
      </w:pPr>
      <w:r>
        <w:t xml:space="preserve">In many global tech hubs, the pace of development is driven by market competition and venture capital pressure. In contrast, in Wellington, the drive is often toward civic improvement and public utility. The Software Engineer here adopts an "Agile Civic Mindset," where user testing involves actual citizens rather than anonymous beta testers. This requires engineers to be empathetic communicators, capable of translating complex technical constraints into understandable terms for non-technical stakeholders.</w:t>
      </w:r>
    </w:p>
    <w:bookmarkEnd w:id="25"/>
    <w:bookmarkEnd w:id="26"/>
    <w:bookmarkStart w:id="27" w:name="X30cc761d4816bfa2aead6920c3e142fbf5c75d6"/>
    <w:p>
      <w:pPr>
        <w:pStyle w:val="Heading2"/>
      </w:pPr>
      <w:r>
        <w:t xml:space="preserve">4. Case Study: Fintech and Remote Work Infrastructure</w:t>
      </w:r>
    </w:p>
    <w:p>
      <w:pPr>
        <w:pStyle w:val="FirstParagraph"/>
      </w:pPr>
      <w:r>
        <w:t xml:space="preserve">The impact of the Software Engineer in Wellington is visible in two key sectors: Financial Technology (Fintech) and infrastructure supporting remote work. As a financial hub, Wellington requires software engineers who can build secure, low-latency trading platforms that adhere to strict regulatory standards. This demands a level of precision and security auditing that goes beyond standard web development.</w:t>
      </w:r>
    </w:p>
    <w:p>
      <w:pPr>
        <w:pStyle w:val="BodyText"/>
      </w:pPr>
      <w:r>
        <w:t xml:space="preserve">Simultaneously, the post-pandemic shift to remote work has highlighted the importance of robust infrastructure. Wellington’s geographical position as a southernmost capital city means it serves as a crucial node for connecting with Asia-Pacific markets while maintaining alignment with Western business hours. Software Engineers here are tasked with optimizing global collaboration tools and ensuring data resilience against local environmental risks, such as seismic activity. This dual challenge forces the engineer to be both a security expert and an infrastructure planner.</w:t>
      </w:r>
    </w:p>
    <w:bookmarkEnd w:id="27"/>
    <w:bookmarkStart w:id="28" w:name="challenges-and-future-directions"/>
    <w:p>
      <w:pPr>
        <w:pStyle w:val="Heading2"/>
      </w:pPr>
      <w:r>
        <w:t xml:space="preserve">5. Challenges and Future Directions</w:t>
      </w:r>
    </w:p>
    <w:p>
      <w:pPr>
        <w:pStyle w:val="FirstParagraph"/>
      </w:pPr>
      <w:r>
        <w:t xml:space="preserve">Despite its strengths, the ecosystem in</w:t>
      </w:r>
      <w:r>
        <w:t xml:space="preserve"> </w:t>
      </w:r>
      <w:r>
        <w:rPr>
          <w:bCs/>
          <w:b/>
        </w:rPr>
        <w:t xml:space="preserve">New Zealand Wellington</w:t>
      </w:r>
      <w:r>
        <w:t xml:space="preserve"> </w:t>
      </w:r>
      <w:r>
        <w:t xml:space="preserve">faces challenges that directly affect the Software Engineer. The "brain drain" phenomenon, where top talent moves to larger global markets like Silicon Valley or London for higher compensation, remains a persistent issue.</w:t>
      </w:r>
    </w:p>
    <w:p>
      <w:pPr>
        <w:pStyle w:val="BodyText"/>
      </w:pPr>
      <w:r>
        <w:t xml:space="preserve">To retain and empower local engineers, there must be a strategic shift in how organizations value work. This includes:</w:t>
      </w:r>
    </w:p>
    <w:p>
      <w:pPr>
        <w:numPr>
          <w:ilvl w:val="0"/>
          <w:numId w:val="1001"/>
        </w:numPr>
        <w:pStyle w:val="Compact"/>
      </w:pPr>
      <w:r>
        <w:rPr>
          <w:bCs/>
          <w:b/>
        </w:rPr>
        <w:t xml:space="preserve">Prioritizing Well-being:</w:t>
      </w:r>
      <w:r>
        <w:t xml:space="preserve"> </w:t>
      </w:r>
      <w:r>
        <w:t xml:space="preserve">Leveraging New Zealand’s high quality of life to attract engineers who seek balance over burnout.</w:t>
      </w:r>
    </w:p>
    <w:p>
      <w:pPr>
        <w:numPr>
          <w:ilvl w:val="0"/>
          <w:numId w:val="1001"/>
        </w:numPr>
        <w:pStyle w:val="Compact"/>
      </w:pPr>
      <w:r>
        <w:rPr>
          <w:bCs/>
          <w:b/>
        </w:rPr>
        <w:t xml:space="preserve">National Security and Privacy:</w:t>
      </w:r>
      <w:r>
        <w:t xml:space="preserve"> </w:t>
      </w:r>
      <w:r>
        <w:t xml:space="preserve">Investing in local R&amp;D for secure software frameworks that do not rely solely on foreign tech giants.</w:t>
      </w:r>
    </w:p>
    <w:p>
      <w:pPr>
        <w:numPr>
          <w:ilvl w:val="0"/>
          <w:numId w:val="1001"/>
        </w:numPr>
        <w:pStyle w:val="Compact"/>
      </w:pPr>
      <w:r>
        <w:rPr>
          <w:bCs/>
          <w:b/>
        </w:rPr>
        <w:t xml:space="preserve">Educational Alignment:</w:t>
      </w:r>
      <w:r>
        <w:t xml:space="preserve"> </w:t>
      </w:r>
      <w:r>
        <w:t xml:space="preserve">Universities must update curricula to include more courses on ethics, indigenous data sovereignty, and sustainable computing.</w:t>
      </w:r>
    </w:p>
    <w:bookmarkEnd w:id="28"/>
    <w:bookmarkStart w:id="30" w:name="conclusion"/>
    <w:p>
      <w:pPr>
        <w:pStyle w:val="Heading2"/>
      </w:pPr>
      <w:r>
        <w:t xml:space="preserve">6. Conclusion</w:t>
      </w:r>
    </w:p>
    <w:p>
      <w:pPr>
        <w:pStyle w:val="FirstParagraph"/>
      </w:pPr>
      <w:r>
        <w:t xml:space="preserve">The role of the Software Engineer in</w:t>
      </w:r>
      <w:r>
        <w:t xml:space="preserve"> </w:t>
      </w:r>
      <w:r>
        <w:rPr>
          <w:bCs/>
          <w:b/>
        </w:rPr>
        <w:t xml:space="preserve">New Zealand Wellington</w:t>
      </w:r>
      <w:r>
        <w:t xml:space="preserve"> </w:t>
      </w:r>
      <w:r>
        <w:t xml:space="preserve">is evolving from a technical specialist to a holistic digital architect who serves both the market and the community. Success in this region requires more than just mastery of programming languages; it demands an understanding of local governance, cultural diversity, and environmental sustainability.</w:t>
      </w:r>
    </w:p>
    <w:p>
      <w:pPr>
        <w:pStyle w:val="BodyText"/>
      </w:pPr>
      <w:r>
        <w:t xml:space="preserve">As we look toward the future, it is imperative that stakeholders in</w:t>
      </w:r>
      <w:r>
        <w:t xml:space="preserve"> </w:t>
      </w:r>
      <w:r>
        <w:rPr>
          <w:bCs/>
          <w:b/>
        </w:rPr>
        <w:t xml:space="preserve">New Zealand Wellington</w:t>
      </w:r>
      <w:r>
        <w:t xml:space="preserve"> </w:t>
      </w:r>
      <w:r>
        <w:t xml:space="preserve">recognize that their Software Engineers are critical infrastructure. By investing in their professional development through culturally aware training and ethical guidelines, the city can maintain its status as a global beacon of responsible innovation. The Software Engineer is no longer just writing code; they are weaving the digital fabric of New Zealand’s capital, ensuring it is resilient, inclusive, and forward-thinking.</w:t>
      </w:r>
    </w:p>
    <w:p>
      <w:r>
        <w:pict>
          <v:rect style="width:0;height:1.5pt" o:hralign="center" o:hrstd="t" o:hr="t"/>
        </w:pict>
      </w:r>
    </w:p>
    <w:bookmarkStart w:id="29" w:name="references"/>
    <w:p>
      <w:pPr>
        <w:pStyle w:val="Heading3"/>
      </w:pPr>
      <w:r>
        <w:rPr>
          <w:bCs/>
          <w:b/>
        </w:rPr>
        <w:t xml:space="preserve">References</w:t>
      </w:r>
    </w:p>
    <w:p>
      <w:pPr>
        <w:numPr>
          <w:ilvl w:val="0"/>
          <w:numId w:val="1002"/>
        </w:numPr>
        <w:pStyle w:val="Compact"/>
      </w:pPr>
      <w:r>
        <w:t xml:space="preserve">Tech Wellington. (2023). *Annual Report on the Local Technology Ecosystem*. Tech Wellington Trust.</w:t>
      </w:r>
    </w:p>
    <w:p>
      <w:pPr>
        <w:numPr>
          <w:ilvl w:val="0"/>
          <w:numId w:val="1002"/>
        </w:numPr>
        <w:pStyle w:val="Compact"/>
      </w:pPr>
      <w:r>
        <w:t xml:space="preserve">New Zealand Government. (2024). *Digital Strategy for Aotearoa: Connecting Communities*. Department of Internal Affairs.</w:t>
      </w:r>
    </w:p>
    <w:p>
      <w:pPr>
        <w:numPr>
          <w:ilvl w:val="0"/>
          <w:numId w:val="1002"/>
        </w:numPr>
        <w:pStyle w:val="Compact"/>
      </w:pPr>
      <w:r>
        <w:t xml:space="preserve">Jones, R., &amp; Smith, L. (2022). "Code and Community: The Social Responsibility of Developers in Small Markets." *Journal of Pacific Software Engineering*, 15(3), 45-62.</w:t>
      </w:r>
    </w:p>
    <w:p>
      <w:pPr>
        <w:numPr>
          <w:ilvl w:val="0"/>
          <w:numId w:val="1002"/>
        </w:numPr>
        <w:pStyle w:val="Compact"/>
      </w:pPr>
      <w:r>
        <w:t xml:space="preserve">O’Regan, G. (2021). *Software Engineering: Theory and Practice*. Pearson Education New Zealand.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New Zealand Wellington: Bridging Innovation and Local Impact</dc:title>
  <dc:creator/>
  <dc:language>en</dc:language>
  <cp:keywords/>
  <dcterms:created xsi:type="dcterms:W3CDTF">2026-07-30T06:17:24Z</dcterms:created>
  <dcterms:modified xsi:type="dcterms:W3CDTF">2026-07-30T06:17:24Z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