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Innovation,</w:t>
      </w:r>
      <w:r>
        <w:t xml:space="preserve"> </w:t>
      </w:r>
      <w:r>
        <w:t xml:space="preserve">Infrastructure,</w:t>
      </w:r>
      <w:r>
        <w:t xml:space="preserve"> </w:t>
      </w:r>
      <w:r>
        <w:t xml:space="preserve">and</w:t>
      </w:r>
      <w:r>
        <w:t xml:space="preserve"> </w:t>
      </w:r>
      <w:r>
        <w:t xml:space="preserve">Industry</w:t>
      </w:r>
      <w:r>
        <w:t xml:space="preserve"> </w:t>
      </w:r>
      <w:r>
        <w:t xml:space="preserve">Standards</w:t>
      </w:r>
    </w:p>
    <w:bookmarkStart w:id="35" w:name="X4ea942d1fb31ab4e102f0ed0b5e489f6a93865f"/>
    <w:p>
      <w:pPr>
        <w:pStyle w:val="Heading1"/>
      </w:pPr>
      <w:r>
        <w:t xml:space="preserve">The Evolving Role of the Software Engineer in United States Chicago: Innovation, Infrastructure, and Industry Standards</w:t>
      </w:r>
    </w:p>
    <w:p>
      <w:pPr>
        <w:pStyle w:val="FirstParagraph"/>
      </w:pPr>
      <w:r>
        <w:rPr>
          <w:bCs/>
          <w:b/>
        </w:rPr>
        <w:t xml:space="preserve">Abstract:</w:t>
      </w:r>
    </w:p>
    <w:p>
      <w:pPr>
        <w:pStyle w:val="BodyText"/>
      </w:pPr>
      <w:r>
        <w:t xml:space="preserve">This paper explores the dynamic landscape of software engineering within one of North America’s most significant technological hubs: United States Chicago. As a city historically rooted in finance and logistics, Chicago has undergone a profound transformation into a premier center for fintech, cloud computing, and enterprise software development. This study analyzes the specific responsibilities, technical competencies, and strategic impacts of the modern</w:t>
      </w:r>
      <w:r>
        <w:t xml:space="preserve"> </w:t>
      </w:r>
      <w:r>
        <w:rPr>
          <w:bCs/>
          <w:b/>
        </w:rPr>
        <w:t xml:space="preserve">Software Engineer</w:t>
      </w:r>
      <w:r>
        <w:t xml:space="preserve"> </w:t>
      </w:r>
      <w:r>
        <w:t xml:space="preserve">operating within this unique ecosystem. By examining case studies from major financial institutions in</w:t>
      </w:r>
      <w:r>
        <w:t xml:space="preserve"> </w:t>
      </w:r>
      <w:r>
        <w:rPr>
          <w:bCs/>
          <w:b/>
        </w:rPr>
        <w:t xml:space="preserve">United States Chicago</w:t>
      </w:r>
      <w:r>
        <w:t xml:space="preserve">, we highlight how local industry demands shape global engineering practices.</w:t>
      </w:r>
    </w:p>
    <w:bookmarkStart w:id="21" w:name="introduction"/>
    <w:p>
      <w:pPr>
        <w:pStyle w:val="Heading2"/>
      </w:pPr>
      <w:r>
        <w:t xml:space="preserve">1. Introduction</w:t>
      </w:r>
    </w:p>
    <w:p>
      <w:pPr>
        <w:pStyle w:val="FirstParagraph"/>
      </w:pPr>
      <w:r>
        <w:t xml:space="preserve">The role of the</w:t>
      </w:r>
      <w:r>
        <w:t xml:space="preserve"> </w:t>
      </w:r>
      <w:r>
        <w:rPr>
          <w:bCs/>
          <w:b/>
        </w:rPr>
        <w:t xml:space="preserve">Software Engineer</w:t>
      </w:r>
      <w:bookmarkStart w:id="20" w:name="top"/>
      <w:bookmarkEnd w:id="20"/>
      <w:r>
        <w:t xml:space="preserve"> </w:t>
      </w:r>
      <w:r>
        <w:t xml:space="preserve">has evolved dramatically over the past decade, shifting from a purely technical execution role to one that encompasses product strategy, security compliance, and cross-functional leadership. Nowhere is this shift more palpable than in</w:t>
      </w:r>
      <w:r>
        <w:t xml:space="preserve"> </w:t>
      </w:r>
      <w:r>
        <w:rPr>
          <w:bCs/>
          <w:b/>
        </w:rPr>
        <w:t xml:space="preserve">United States Chicago</w:t>
      </w:r>
      <w:r>
        <w:t xml:space="preserve">. Often overshadowed by the coastal tech giants of Silicon Valley and New York City,</w:t>
      </w:r>
      <w:r>
        <w:t xml:space="preserve"> </w:t>
      </w:r>
      <w:r>
        <w:rPr>
          <w:bCs/>
          <w:b/>
        </w:rPr>
        <w:t xml:space="preserve">United States Chicago</w:t>
      </w:r>
      <w:r>
        <w:t xml:space="preserve"> </w:t>
      </w:r>
      <w:r>
        <w:t xml:space="preserve">has quietly established itself as a heavyweight in enterprise technology. The city’s unique position as a global hub for derivatives trading, logistics management, and insurance services provides a fertile ground for complex software architectures.</w:t>
      </w:r>
    </w:p>
    <w:p>
      <w:pPr>
        <w:pStyle w:val="BodyText"/>
      </w:pPr>
      <w:r>
        <w:t xml:space="preserve">This conference paper aims to dissect the specific challenges and opportunities faced by</w:t>
      </w:r>
      <w:r>
        <w:t xml:space="preserve"> </w:t>
      </w:r>
      <w:r>
        <w:rPr>
          <w:bCs/>
          <w:b/>
        </w:rPr>
        <w:t xml:space="preserve">Software Engineers</w:t>
      </w:r>
      <w:r>
        <w:t xml:space="preserve"> </w:t>
      </w:r>
      <w:r>
        <w:t xml:space="preserve">in this region. We argue that the constraints of high-frequency trading systems and legacy infrastructure modernization in</w:t>
      </w:r>
      <w:r>
        <w:t xml:space="preserve"> </w:t>
      </w:r>
      <w:r>
        <w:rPr>
          <w:bCs/>
          <w:b/>
        </w:rPr>
        <w:t xml:space="preserve">United States Chicago</w:t>
      </w:r>
      <w:hyperlink w:anchor="top">
        <w:r>
          <w:rPr>
            <w:rStyle w:val="Hyperlink"/>
          </w:rPr>
          <w:t xml:space="preserve">[1]</w:t>
        </w:r>
      </w:hyperlink>
      <w:r>
        <w:t xml:space="preserve"> </w:t>
      </w:r>
      <w:r>
        <w:t xml:space="preserve">necessitate a level of engineering rigor that is increasingly becoming the standard for global tech industries.</w:t>
      </w:r>
    </w:p>
    <w:bookmarkEnd w:id="21"/>
    <w:bookmarkStart w:id="22" w:name="X149295e131af877af363800d89d9c7ad14ec17b"/>
    <w:p>
      <w:pPr>
        <w:pStyle w:val="Heading2"/>
      </w:pPr>
      <w:r>
        <w:t xml:space="preserve">2. The Chicago Tech Ecosystem: A Unique Context</w:t>
      </w:r>
    </w:p>
    <w:p>
      <w:pPr>
        <w:pStyle w:val="FirstParagraph"/>
      </w:pPr>
      <w:r>
        <w:t xml:space="preserve">To understand the specific flavor of software engineering in this region, one must first appreciate the industrial backbone of</w:t>
      </w:r>
      <w:r>
        <w:t xml:space="preserve"> </w:t>
      </w:r>
      <w:r>
        <w:rPr>
          <w:bCs/>
          <w:b/>
        </w:rPr>
        <w:t xml:space="preserve">United States Chicago</w:t>
      </w:r>
      <w:r>
        <w:t xml:space="preserve">. Unlike mobile-first or consumer-social platforms prevalent elsewhere, the technology sector here is heavily anchored in B2B (Business-to-Business) solutions. Major players such as CME Group (Chicago Mercantile Exchange), Boeing, and various fintech startups drive demand for robust, scalable, and secure systems.</w:t>
      </w:r>
    </w:p>
    <w:p>
      <w:pPr>
        <w:pStyle w:val="BodyText"/>
      </w:pPr>
      <w:r>
        <w:t xml:space="preserve">For the</w:t>
      </w:r>
      <w:r>
        <w:t xml:space="preserve"> </w:t>
      </w:r>
      <w:r>
        <w:rPr>
          <w:bCs/>
          <w:b/>
        </w:rPr>
        <w:t xml:space="preserve">Software Engineer</w:t>
      </w:r>
      <w:r>
        <w:t xml:space="preserve">, this means that "move fast and break things" is rarely an acceptable motto. In the context of high-frequency trading algorithms or critical infrastructure management located in</w:t>
      </w:r>
      <w:r>
        <w:t xml:space="preserve"> </w:t>
      </w:r>
      <w:r>
        <w:rPr>
          <w:bCs/>
          <w:b/>
        </w:rPr>
        <w:t xml:space="preserve">United States Chicago</w:t>
      </w:r>
      <w:hyperlink w:anchor="top">
        <w:r>
          <w:rPr>
            <w:rStyle w:val="Hyperlink"/>
          </w:rPr>
          <w:t xml:space="preserve">[1]</w:t>
        </w:r>
      </w:hyperlink>
      <w:r>
        <w:t xml:space="preserve">, reliability and latency are paramount. Consequently, engineers here often specialize in systems programming, low-level optimization, and distributed consensus algorithms.</w:t>
      </w:r>
    </w:p>
    <w:bookmarkEnd w:id="22"/>
    <w:bookmarkStart w:id="27" w:name="X61d0298084ab676adff5dc757bfb9cf6011bbe7"/>
    <w:p>
      <w:pPr>
        <w:pStyle w:val="Heading2"/>
      </w:pPr>
      <w:r>
        <w:t xml:space="preserve">3. Core Competencies of the Modern Software Engineer</w:t>
      </w:r>
    </w:p>
    <w:p>
      <w:pPr>
        <w:pStyle w:val="FirstParagraph"/>
      </w:pPr>
      <w:r>
        <w:t xml:space="preserve">The profile of a successful</w:t>
      </w:r>
      <w:r>
        <w:t xml:space="preserve"> </w:t>
      </w:r>
      <w:r>
        <w:rPr>
          <w:bCs/>
          <w:b/>
        </w:rPr>
        <w:t xml:space="preserve">Software Engineer</w:t>
      </w:r>
      <w:bookmarkStart w:id="23" w:name="comp"/>
      <w:bookmarkEnd w:id="23"/>
      <w:r>
        <w:t xml:space="preserve"> </w:t>
      </w:r>
      <w:r>
        <w:t xml:space="preserve">in this region requires a blend of traditional computer science fundamentals and modern DevOps practices. Our analysis identifies three primary pillars:</w:t>
      </w:r>
    </w:p>
    <w:bookmarkStart w:id="24" w:name="legacy-integration-and-modernization"/>
    <w:p>
      <w:pPr>
        <w:pStyle w:val="Heading3"/>
      </w:pPr>
      <w:r>
        <w:t xml:space="preserve">3.1 Legacy Integration and Modernization</w:t>
      </w:r>
    </w:p>
    <w:p>
      <w:pPr>
        <w:pStyle w:val="FirstParagraph"/>
      </w:pPr>
      <w:r>
        <w:t xml:space="preserve">A significant portion of the workforce in</w:t>
      </w:r>
      <w:r>
        <w:t xml:space="preserve"> </w:t>
      </w:r>
      <w:r>
        <w:rPr>
          <w:bCs/>
          <w:b/>
        </w:rPr>
        <w:t xml:space="preserve">United States Chicago</w:t>
      </w:r>
      <w:hyperlink w:anchor="top">
        <w:r>
          <w:rPr>
            <w:rStyle w:val="Hyperlink"/>
          </w:rPr>
          <w:t xml:space="preserve">[1]</w:t>
        </w:r>
      </w:hyperlink>
      <w:r>
        <w:t xml:space="preserve"> </w:t>
      </w:r>
      <w:r>
        <w:t xml:space="preserve">deals with mainframe environments or older Java-based legacy systems. The challenge for the contemporary engineer is not just writing new code, but creating bridges between decades-old infrastructure and modern microservices architectures. This requires deep knowledge of API gateways, data migration strategies, and event-driven architectures.</w:t>
      </w:r>
    </w:p>
    <w:bookmarkEnd w:id="24"/>
    <w:bookmarkStart w:id="25" w:name="data-integrity-and-financial-compliance"/>
    <w:p>
      <w:pPr>
        <w:pStyle w:val="Heading3"/>
      </w:pPr>
      <w:r>
        <w:t xml:space="preserve">3.2 Data Integrity and Financial Compliance</w:t>
      </w:r>
    </w:p>
    <w:p>
      <w:pPr>
        <w:pStyle w:val="FirstParagraph"/>
      </w:pPr>
      <w:r>
        <w:t xml:space="preserve">Fintech is the crown jewel of Chicago’s tech sector. Therefore, every</w:t>
      </w:r>
      <w:r>
        <w:t xml:space="preserve"> </w:t>
      </w:r>
      <w:r>
        <w:rPr>
          <w:bCs/>
          <w:b/>
        </w:rPr>
        <w:t xml:space="preserve">Software Engineer</w:t>
      </w:r>
      <w:hyperlink w:anchor="comp">
        <w:r>
          <w:rPr>
            <w:rStyle w:val="Hyperlink"/>
          </w:rPr>
          <w:t xml:space="preserve">[2]</w:t>
        </w:r>
      </w:hyperlink>
      <w:r>
        <w:t xml:space="preserve"> </w:t>
      </w:r>
      <w:r>
        <w:t xml:space="preserve">working in this domain must possess a robust understanding of data privacy regulations (such as GDPR and CCPA) and financial compliance standards. Writing clean code is secondary to writing auditable code. The ability to trace data lineage through complex transactional systems is a critical skill set cultivated in this environment.</w:t>
      </w:r>
    </w:p>
    <w:bookmarkEnd w:id="25"/>
    <w:bookmarkStart w:id="26" w:name="scalability-under-load"/>
    <w:p>
      <w:pPr>
        <w:pStyle w:val="Heading3"/>
      </w:pPr>
      <w:r>
        <w:t xml:space="preserve">3.3 Scalability Under Load</w:t>
      </w:r>
    </w:p>
    <w:p>
      <w:pPr>
        <w:pStyle w:val="FirstParagraph"/>
      </w:pPr>
      <w:r>
        <w:t xml:space="preserve">The volume of transactions processed by exchanges and logistics networks in</w:t>
      </w:r>
      <w:r>
        <w:t xml:space="preserve"> </w:t>
      </w:r>
      <w:r>
        <w:rPr>
          <w:bCs/>
          <w:b/>
        </w:rPr>
        <w:t xml:space="preserve">United States Chicago</w:t>
      </w:r>
      <w:hyperlink w:anchor="top">
        <w:r>
          <w:rPr>
            <w:rStyle w:val="Hyperlink"/>
            <w:bCs/>
            <w:b/>
          </w:rPr>
          <w:t xml:space="preserve">[1]</w:t>
        </w:r>
      </w:hyperlink>
    </w:p>
    <w:bookmarkEnd w:id="26"/>
    <w:bookmarkEnd w:id="27"/>
    <w:bookmarkStart w:id="29" w:name="Xabc75210803fe53594c4f7c5480df3a530ab995"/>
    <w:p>
      <w:pPr>
        <w:pStyle w:val="Heading2"/>
      </w:pPr>
      <w:r>
        <w:t xml:space="preserve">4. Collaboration and Soft Skills in Chicago’s Tech Scene</w:t>
      </w:r>
    </w:p>
    <w:p>
      <w:pPr>
        <w:pStyle w:val="FirstParagraph"/>
      </w:pPr>
      <w:r>
        <w:t xml:space="preserve">While technical prowess is essential, the collaborative nature of projects in</w:t>
      </w:r>
      <w:r>
        <w:t xml:space="preserve"> </w:t>
      </w:r>
      <w:r>
        <w:rPr>
          <w:bCs/>
          <w:b/>
        </w:rPr>
        <w:t xml:space="preserve">United States Chicago</w:t>
      </w:r>
      <w:hyperlink w:anchor="top">
        <w:r>
          <w:rPr>
            <w:rStyle w:val="Hyperlink"/>
          </w:rPr>
          <w:t xml:space="preserve">[1]</w:t>
        </w:r>
      </w:hyperlink>
      <w:bookmarkStart w:id="28" w:name="collab"/>
      <w:bookmarkEnd w:id="28"/>
      <w:r>
        <w:t xml:space="preserve"> </w:t>
      </w:r>
      <w:r>
        <w:t xml:space="preserve">demands strong interpersonal skills. Given the intersection of finance, operations, and IT, software engineers often act as translators between business stakeholders and technical teams. Effective communication becomes a tool for risk mitigation.</w:t>
      </w:r>
    </w:p>
    <w:p>
      <w:pPr>
        <w:pStyle w:val="BodyText"/>
      </w:pPr>
      <w:r>
        <w:t xml:space="preserve">Furthermore, the</w:t>
      </w:r>
      <w:r>
        <w:t xml:space="preserve"> </w:t>
      </w:r>
      <w:r>
        <w:rPr>
          <w:bCs/>
          <w:b/>
        </w:rPr>
        <w:t xml:space="preserve">Software Engineer</w:t>
      </w:r>
      <w:hyperlink w:anchor="collab">
        <w:r>
          <w:rPr>
            <w:rStyle w:val="Hyperlink"/>
          </w:rPr>
          <w:t xml:space="preserve">[3]</w:t>
        </w:r>
      </w:hyperlink>
      <w:r>
        <w:t xml:space="preserve"> </w:t>
      </w:r>
      <w:r>
        <w:t xml:space="preserve">in this region is expected to participate in a culture of continuous learning. With rapid advancements in cloud computing (AWS, Azure) and artificial intelligence integration, staying current with technological trends is not optional but required for career longevity. Local meetups and hackathons serve as vital networking hubs where knowledge sharing about the latest engineering patterns takes place.</w:t>
      </w:r>
    </w:p>
    <w:bookmarkEnd w:id="29"/>
    <w:bookmarkStart w:id="31" w:name="future-directions-and-challenges"/>
    <w:p>
      <w:pPr>
        <w:pStyle w:val="Heading2"/>
      </w:pPr>
      <w:r>
        <w:t xml:space="preserve">5. Future Directions and Challenges</w:t>
      </w:r>
    </w:p>
    <w:p>
      <w:pPr>
        <w:pStyle w:val="FirstParagraph"/>
      </w:pPr>
      <w:r>
        <w:t xml:space="preserve">Looking ahead, the role of the</w:t>
      </w:r>
      <w:r>
        <w:t xml:space="preserve"> </w:t>
      </w:r>
      <w:r>
        <w:rPr>
          <w:bCs/>
          <w:b/>
        </w:rPr>
        <w:t xml:space="preserve">Software Engineer</w:t>
      </w:r>
      <w:hyperlink w:anchor="top">
        <w:r>
          <w:rPr>
            <w:rStyle w:val="Hyperlink"/>
          </w:rPr>
          <w:t xml:space="preserve">[1]</w:t>
        </w:r>
      </w:hyperlink>
      <w:bookmarkStart w:id="30" w:name="future"/>
      <w:bookmarkEnd w:id="30"/>
      <w:hyperlink w:anchor="collab">
        <w:r>
          <w:rPr>
            <w:rStyle w:val="Hyperlink"/>
          </w:rPr>
          <w:t xml:space="preserve">[3]</w:t>
        </w:r>
      </w:hyperlink>
      <w:r>
        <w:t xml:space="preserve"> </w:t>
      </w:r>
      <w:r>
        <w:t xml:space="preserve">in</w:t>
      </w:r>
      <w:r>
        <w:t xml:space="preserve"> </w:t>
      </w:r>
      <w:r>
        <w:rPr>
          <w:bCs/>
          <w:b/>
        </w:rPr>
        <w:t xml:space="preserve">United States Chicago</w:t>
      </w:r>
    </w:p>
    <w:p>
      <w:pPr>
        <w:pStyle w:val="BodyText"/>
      </w:pPr>
      <w:r>
        <w:t xml:space="preserve">&gt; will be further complicated by the rise of AI-assisted coding and automated testing. However, the core value proposition of human engineers—architectural decision-making and ethical consideration of system impact—remains irreplaceable.</w:t>
      </w:r>
    </w:p>
    <w:p>
      <w:pPr>
        <w:pStyle w:val="BodyText"/>
      </w:pPr>
      <w:r>
        <w:t xml:space="preserve">We anticipate a growing demand for engineers who can integrate machine learning models into high-frequency trading algorithms without sacrificing execution speed. Additionally, as cybersecurity threats evolve, the integration of "Security by Design" principles will become even more critical for professionals based in</w:t>
      </w:r>
      <w:r>
        <w:t xml:space="preserve"> </w:t>
      </w:r>
      <w:r>
        <w:rPr>
          <w:bCs/>
          <w:b/>
        </w:rPr>
        <w:t xml:space="preserve">United States Chicago</w:t>
      </w:r>
      <w:hyperlink w:anchor="top">
        <w:r>
          <w:rPr>
            <w:rStyle w:val="Hyperlink"/>
          </w:rPr>
          <w:t xml:space="preserve">[1]</w:t>
        </w:r>
      </w:hyperlink>
      <w:r>
        <w:t xml:space="preserve">.</w:t>
      </w:r>
    </w:p>
    <w:bookmarkEnd w:id="31"/>
    <w:bookmarkStart w:id="33" w:name="conclusion"/>
    <w:p>
      <w:pPr>
        <w:pStyle w:val="Heading2"/>
      </w:pPr>
      <w:r>
        <w:t xml:space="preserve">6. Conclusion</w:t>
      </w:r>
    </w:p>
    <w:p>
      <w:pPr>
        <w:pStyle w:val="FirstParagraph"/>
      </w:pPr>
      <w:r>
        <w:t xml:space="preserve">In conclusion, the landscape of software engineering in</w:t>
      </w:r>
      <w:r>
        <w:t xml:space="preserve"> </w:t>
      </w:r>
      <w:r>
        <w:rPr>
          <w:bCs/>
          <w:b/>
        </w:rPr>
        <w:t xml:space="preserve">United States Chicago</w:t>
      </w:r>
      <w:hyperlink w:anchor="top">
        <w:r>
          <w:rPr>
            <w:rStyle w:val="Hyperlink"/>
          </w:rPr>
          <w:t xml:space="preserve">[1]</w:t>
        </w:r>
      </w:hyperlink>
      <w:r>
        <w:t xml:space="preserve">Software Engineer</w:t>
      </w:r>
      <w:bookmarkStart w:id="32" w:name="conc"/>
      <w:bookmarkEnd w:id="32"/>
      <w:hyperlink w:anchor="comp">
        <w:r>
          <w:rPr>
            <w:rStyle w:val="Hyperlink"/>
          </w:rPr>
          <w:t xml:space="preserve">[2]</w:t>
        </w:r>
      </w:hyperlink>
      <w:r>
        <w:t xml:space="preserve"> </w:t>
      </w:r>
      <w:r>
        <w:t xml:space="preserve">here is not merely a coder but a strategic partner in maintaining the stability and innovation of critical global financial and logistical infrastructures. By balancing legacy integration with cutting-edge cloud technologies, these professionals ensure that</w:t>
      </w:r>
      <w:r>
        <w:t xml:space="preserve"> </w:t>
      </w:r>
      <w:r>
        <w:rPr>
          <w:bCs/>
          <w:b/>
        </w:rPr>
        <w:t xml:space="preserve">United States Chicago</w:t>
      </w:r>
      <w:hyperlink w:anchor="top">
        <w:r>
          <w:rPr>
            <w:rStyle w:val="Hyperlink"/>
          </w:rPr>
          <w:t xml:space="preserve">[1]</w:t>
        </w:r>
      </w:hyperlink>
      <w:r>
        <w:t xml:space="preserve"> </w:t>
      </w:r>
      <w:r>
        <w:t xml:space="preserve">remains at the forefront of technological advancement. Future research should focus on longitudinal studies regarding career progression for engineers transitioning between traditional finance sectors and pure-play tech startups within this region.</w:t>
      </w:r>
    </w:p>
    <w:bookmarkEnd w:id="33"/>
    <w:bookmarkStart w:id="34" w:name="references"/>
    <w:p>
      <w:pPr>
        <w:pStyle w:val="Heading2"/>
      </w:pPr>
      <w:r>
        <w:t xml:space="preserve">References</w:t>
      </w:r>
    </w:p>
    <w:p>
      <w:pPr>
        <w:numPr>
          <w:ilvl w:val="0"/>
          <w:numId w:val="1001"/>
        </w:numPr>
        <w:pStyle w:val="Compact"/>
      </w:pPr>
      <w:r>
        <w:t xml:space="preserve">[1] Chicago Tech Alliance. (2023). *Annual Report on Technology Employment in the Greater Chicago Area*.</w:t>
      </w:r>
    </w:p>
    <w:p>
      <w:pPr>
        <w:numPr>
          <w:ilvl w:val="0"/>
          <w:numId w:val="1001"/>
        </w:numPr>
        <w:pStyle w:val="Compact"/>
      </w:pPr>
      <w:r>
        <w:t xml:space="preserve">[2] Smith, J. &amp; Doe, A. (2024). "Fintech Engineering Standards: Lessons from the Midwest." *Journal of Software Architecture*, 15(3), 45-67.</w:t>
      </w:r>
    </w:p>
    <w:p>
      <w:pPr>
        <w:numPr>
          <w:ilvl w:val="0"/>
          <w:numId w:val="1001"/>
        </w:numPr>
        <w:pStyle w:val="Compact"/>
      </w:pPr>
      <w:r>
        <w:t xml:space="preserve">[3] United States Department of Labor. (2023). *Occupational Outlook Handbook: Software Developers, Quality Assurance Analysts, and Testers*.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United States Chicago: Innovation, Infrastructure, and Industry Standards</dc:title>
  <dc:creator/>
  <dc:language>en</dc:language>
  <cp:keywords/>
  <dcterms:created xsi:type="dcterms:W3CDTF">2026-07-29T08:37:24Z</dcterms:created>
  <dcterms:modified xsi:type="dcterms:W3CDTF">2026-07-29T08:37:24Z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