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Afghanistan</w:t>
      </w:r>
      <w:r>
        <w:t xml:space="preserve"> </w:t>
      </w:r>
      <w:r>
        <w:t xml:space="preserve">Kabul</w:t>
      </w:r>
    </w:p>
    <w:bookmarkStart w:id="31" w:name="X564ed2cd837e930d034e2aea6d365500b0c408a"/>
    <w:p>
      <w:pPr>
        <w:pStyle w:val="Heading1"/>
      </w:pPr>
      <w:r>
        <w:t xml:space="preserve">Bridging the Gap: The Critical Role of the Special Education Teacher in Afghanistan Kabul Amidst Systemic Challenges</w:t>
      </w:r>
    </w:p>
    <w:p>
      <w:pPr>
        <w:pStyle w:val="FirstParagraph"/>
      </w:pPr>
      <w:r>
        <w:rPr>
          <w:bCs/>
          <w:b/>
        </w:rPr>
        <w:t xml:space="preserve">Conference Paper Submission</w:t>
      </w:r>
      <w:r>
        <w:br/>
      </w:r>
      <w:r>
        <w:t xml:space="preserve">Submitted to: International Conference on Inclusive Education in Conflict Zones</w:t>
      </w:r>
      <w:r>
        <w:br/>
      </w:r>
      <w:r>
        <w:t xml:space="preserve">Date: October 2023</w:t>
      </w:r>
      <w:r>
        <w:br/>
      </w:r>
      <w:r>
        <w:t xml:space="preserve">Location Context: Kabul, Afghanistan</w:t>
      </w:r>
    </w:p>
    <w:bookmarkStart w:id="20" w:name="abstract"/>
    <w:p>
      <w:pPr>
        <w:pStyle w:val="Heading3"/>
      </w:pPr>
      <w:r>
        <w:t xml:space="preserve">Abstract</w:t>
      </w:r>
    </w:p>
    <w:p>
      <w:pPr>
        <w:pStyle w:val="FirstParagraph"/>
      </w:pPr>
      <w:r>
        <w:t xml:space="preserve">This paper examines the multifaceted role of the Special Education Teacher within the unique socio-political and educational landscape of Afghanistan Kabul. Despite decades of conflict and recent systemic shifts that have restricted access to education for many, particularly children with disabilities, Special Education Teachers remain pivotal agents of inclusion. This study highlights their adaptive pedagogical strategies, cultural navigation skills, and psychological resilience. It argues that empowering Special Education Teachers in Afghanistan Kabul is not merely an educational imperative but a humanitarian necessity for social cohesion and recovery.</w:t>
      </w:r>
    </w:p>
    <w:bookmarkEnd w:id="20"/>
    <w:bookmarkStart w:id="21" w:name="introduction"/>
    <w:p>
      <w:pPr>
        <w:pStyle w:val="Heading2"/>
      </w:pPr>
      <w:r>
        <w:t xml:space="preserve">1. Introduction</w:t>
      </w:r>
    </w:p>
    <w:p>
      <w:pPr>
        <w:pStyle w:val="FirstParagraph"/>
      </w:pPr>
      <w:r>
        <w:t xml:space="preserve">Educational systems in war-torn regions face existential threats, yet the need for inclusive education becomes more critical as societies seek to rebuild their social fabric. In Afghanistan Kabul, the context of education is complex, marked by resource scarcity, infrastructure damage, and fluctuating political policies. Within this challenging environment, the figure of the</w:t>
      </w:r>
      <w:r>
        <w:t xml:space="preserve"> </w:t>
      </w:r>
      <w:r>
        <w:rPr>
          <w:bCs/>
          <w:b/>
        </w:rPr>
        <w:t xml:space="preserve">Special Education Teacher</w:t>
      </w:r>
      <w:r>
        <w:t xml:space="preserve"> </w:t>
      </w:r>
      <w:r>
        <w:t xml:space="preserve">emerges as a beacon of hope for marginalized children who are often doubly excluded: first by societal stigma surrounding disability and second by systemic educational barriers.</w:t>
      </w:r>
    </w:p>
    <w:p>
      <w:pPr>
        <w:pStyle w:val="BodyText"/>
      </w:pPr>
      <w:r>
        <w:t xml:space="preserve">This paper aims to analyze how Special Education Teachers in Afghanistan Kabul navigate these obstacles. It explores their dual role as educators and social workers, their methods for adapting curricula to limited resources, and the profound impact they have on individual student outcomes. Understanding the specific dynamics in Afghanistan Kabul is essential for international stakeholders aiming to support sustainable educational development.</w:t>
      </w:r>
    </w:p>
    <w:bookmarkEnd w:id="21"/>
    <w:bookmarkStart w:id="22" w:name="Xc8f97db49f06851b231ba4479c43ca2decf5915"/>
    <w:p>
      <w:pPr>
        <w:pStyle w:val="Heading2"/>
      </w:pPr>
      <w:r>
        <w:t xml:space="preserve">2. The Context of Disability Education in Afghanistan Kabul</w:t>
      </w:r>
    </w:p>
    <w:p>
      <w:pPr>
        <w:pStyle w:val="FirstParagraph"/>
      </w:pPr>
      <w:r>
        <w:t xml:space="preserve">To appreciate the role of the Special Education Teacher, one must first understand the landscape they operate within. In Afghanistan Kabul, cultural perceptions regarding disability have historically been rooted in misconceptions and stigma. However, there is a growing awareness among urban populations that inclusion is possible and beneficial. The capital city of Afghanistan Kabul serves as a hub for international NGOs and local civil society organizations that advocate for children with disabilities.</w:t>
      </w:r>
    </w:p>
    <w:p>
      <w:pPr>
        <w:pStyle w:val="BodyText"/>
      </w:pPr>
      <w:r>
        <w:t xml:space="preserve">Despite these efforts, the infrastructure remains inadequate. Many schools in Afghanistan Kabul lack ramps, accessible restrooms, or sensory-friendly classrooms. Consequently, the burden of adaptation falls largely on individual educators rather than institutional support systems. This places a heavy demand on Special Education Teachers to be resourceful innovators.</w:t>
      </w:r>
    </w:p>
    <w:bookmarkEnd w:id="22"/>
    <w:bookmarkStart w:id="25" w:name="Xca6fb39ba16f9c6a8644dae6cb6ae5e4e3b40ad"/>
    <w:p>
      <w:pPr>
        <w:pStyle w:val="Heading2"/>
      </w:pPr>
      <w:r>
        <w:t xml:space="preserve">3. The Multidimensional Role of the Special Education Teacher</w:t>
      </w:r>
    </w:p>
    <w:p>
      <w:pPr>
        <w:pStyle w:val="FirstParagraph"/>
      </w:pPr>
      <w:r>
        <w:t xml:space="preserve">The role of a Special Education Teacher in Afghanistan Kabul extends far beyond traditional pedagogy. They function as:</w:t>
      </w:r>
    </w:p>
    <w:bookmarkStart w:id="23" w:name="pedagogical-innovators"/>
    <w:p>
      <w:pPr>
        <w:pStyle w:val="Heading3"/>
      </w:pPr>
      <w:r>
        <w:t xml:space="preserve">3.1 Pedagogical Innovators</w:t>
      </w:r>
    </w:p>
    <w:p>
      <w:pPr>
        <w:pStyle w:val="FirstParagraph"/>
      </w:pPr>
      <w:r>
        <w:t xml:space="preserve">Lacking specialized materials, Special Education Teachers in Afghanistan Kabul often create low-tech assistive devices using locally available resources. For instance, teachers might craft tactile learning aids for visually impaired students using cardboard and string or develop visual schedules for students with autism spectrum disorders. These innovations demonstrate a high level of pedagogical creativity and commitment.</w:t>
      </w:r>
    </w:p>
    <w:bookmarkEnd w:id="23"/>
    <w:bookmarkStart w:id="24" w:name="cultural-brokers"/>
    <w:p>
      <w:pPr>
        <w:pStyle w:val="Heading3"/>
      </w:pPr>
      <w:r>
        <w:t xml:space="preserve">3.2 Cultural Brokers</w:t>
      </w:r>
    </w:p>
    <w:p>
      <w:pPr>
        <w:pStyle w:val="FirstParagraph"/>
      </w:pPr>
      <w:r>
        <w:t xml:space="preserve">In Afghanistan Kabul, families may be hesitant to enroll children with disabilities in mainstream settings due to fear of discrimination. Special Education Teachers often serve as cultural brokers, engaging with parents and community leaders to dismantle stigma. They translate international best practices into culturally acceptable frameworks, ensuring that educational interventions resonate with local values and religious contexts.</w:t>
      </w:r>
    </w:p>
    <w:p>
      <w:pPr>
        <w:pStyle w:val="BodyText"/>
      </w:pPr>
      <w:r>
        <w:t xml:space="preserve">3.3 Psychological Support Providers</w:t>
      </w:r>
    </w:p>
    <w:p>
      <w:pPr>
        <w:pStyle w:val="BodyText"/>
      </w:pPr>
      <w:r>
        <w:t xml:space="preserve">The trauma of conflict affects both students and teachers. Children with disabilities in Afghanistan Kabul often experience compounded trauma due to their mobility limitations during crises or social isolation. Special Education Teachers frequently provide emotional support and counseling, acting as stable figures in unstable environments. They create safe spaces where these children can process their experiences while learning.</w:t>
      </w:r>
    </w:p>
    <w:bookmarkEnd w:id="24"/>
    <w:bookmarkEnd w:id="25"/>
    <w:bookmarkStart w:id="26" w:name="X698fddb5a72005149f01a792b68a80b1b703735"/>
    <w:p>
      <w:pPr>
        <w:pStyle w:val="Heading2"/>
      </w:pPr>
      <w:r>
        <w:t xml:space="preserve">4. Challenges Faced by Special Education Teachers</w:t>
      </w:r>
    </w:p>
    <w:p>
      <w:pPr>
        <w:pStyle w:val="FirstParagraph"/>
      </w:pPr>
      <w:r>
        <w:t xml:space="preserve">The professional life of a Special Education Teacher in Afghanistan Kabul is fraught with significant challenges:</w:t>
      </w:r>
    </w:p>
    <w:p>
      <w:pPr>
        <w:numPr>
          <w:ilvl w:val="0"/>
          <w:numId w:val="1001"/>
        </w:numPr>
        <w:pStyle w:val="Compact"/>
      </w:pPr>
      <w:r>
        <w:rPr>
          <w:bCs/>
          <w:b/>
        </w:rPr>
        <w:t xml:space="preserve">Poly-Specialization:</w:t>
      </w:r>
      <w:r>
        <w:t xml:space="preserve"> </w:t>
      </w:r>
      <w:r>
        <w:t xml:space="preserve">Due to staff shortages, a single teacher may be responsible for multiple disabilities, requiring them to master diverse skill sets simultaneously.</w:t>
      </w:r>
    </w:p>
    <w:p>
      <w:pPr>
        <w:numPr>
          <w:ilvl w:val="0"/>
          <w:numId w:val="1001"/>
        </w:numPr>
        <w:pStyle w:val="Compact"/>
      </w:pPr>
      <w:r>
        <w:rPr>
          <w:bCs/>
          <w:b/>
        </w:rPr>
        <w:t xml:space="preserve">Limited Professional Development:</w:t>
      </w:r>
      <w:r>
        <w:t xml:space="preserve"> </w:t>
      </w:r>
      <w:r>
        <w:t xml:space="preserve">Access to continuous training is restricted. Many Special Education Teachers in Afghanistan Kabul rely on outdated materials or informal peer-to-peer learning networks.</w:t>
      </w:r>
    </w:p>
    <w:p>
      <w:pPr>
        <w:numPr>
          <w:ilvl w:val="0"/>
          <w:numId w:val="1001"/>
        </w:numPr>
        <w:pStyle w:val="Compact"/>
      </w:pPr>
      <w:r>
        <w:rPr>
          <w:bCs/>
          <w:b/>
        </w:rPr>
        <w:t xml:space="preserve">Safety and Security:</w:t>
      </w:r>
      <w:r>
        <w:t xml:space="preserve"> </w:t>
      </w:r>
      <w:r>
        <w:t xml:space="preserve">The general security situation in Afghanistan Kabul can impede daily commutes to schools, threatening job stability and personal safety.</w:t>
      </w:r>
    </w:p>
    <w:p>
      <w:pPr>
        <w:numPr>
          <w:ilvl w:val="0"/>
          <w:numId w:val="1001"/>
        </w:numPr>
        <w:pStyle w:val="Compact"/>
      </w:pPr>
      <w:r>
        <w:rPr>
          <w:bCs/>
          <w:b/>
        </w:rPr>
        <w:t xml:space="preserve">Bureaucratic Hurdles:</w:t>
      </w:r>
      <w:r>
        <w:t xml:space="preserve"> </w:t>
      </w:r>
      <w:r>
        <w:t xml:space="preserve">Fluctuating government policies regarding education, particularly concerning gender roles in the workforce, have created uncertainty for female Special Education Teachers who form a significant portion of the sector.</w:t>
      </w:r>
    </w:p>
    <w:bookmarkEnd w:id="26"/>
    <w:bookmarkStart w:id="27" w:name="strategies-for-resilience-and-support"/>
    <w:p>
      <w:pPr>
        <w:pStyle w:val="Heading2"/>
      </w:pPr>
      <w:r>
        <w:t xml:space="preserve">5. Strategies for Resilience and Support</w:t>
      </w:r>
    </w:p>
    <w:p>
      <w:pPr>
        <w:pStyle w:val="FirstParagraph"/>
      </w:pPr>
      <w:r>
        <w:t xml:space="preserve">To sustain the efforts of Special Education Teachers in Afghanistan Kabul, several strategic interventions are necessary:</w:t>
      </w:r>
    </w:p>
    <w:p>
      <w:pPr>
        <w:numPr>
          <w:ilvl w:val="0"/>
          <w:numId w:val="1002"/>
        </w:numPr>
        <w:pStyle w:val="Compact"/>
      </w:pPr>
      <w:r>
        <w:rPr>
          <w:bCs/>
          <w:b/>
        </w:rPr>
        <w:t xml:space="preserve">Digital Integration:</w:t>
      </w:r>
      <w:r>
        <w:t xml:space="preserve"> </w:t>
      </w:r>
      <w:r>
        <w:t xml:space="preserve">Developing offline digital platforms that provide access to global teaching resources, lesson plans, and peer support communities for teachers in Afghanistan Kabul.</w:t>
      </w:r>
    </w:p>
    <w:p>
      <w:pPr>
        <w:numPr>
          <w:ilvl w:val="0"/>
          <w:numId w:val="1002"/>
        </w:numPr>
        <w:pStyle w:val="Compact"/>
      </w:pPr>
      <w:r>
        <w:rPr>
          <w:bCs/>
          <w:b/>
        </w:rPr>
        <w:t xml:space="preserve">Curate Localized Training:</w:t>
      </w:r>
      <w:r>
        <w:t xml:space="preserve"> </w:t>
      </w:r>
      <w:r>
        <w:t xml:space="preserve">Moving away from generic international models to develop training modules that address the specific socio-cultural realities of Afghanistan Kabul. This includes training on trauma-informed care and low-resource adaptation techniques.</w:t>
      </w:r>
    </w:p>
    <w:p>
      <w:pPr>
        <w:numPr>
          <w:ilvl w:val="0"/>
          <w:numId w:val="1002"/>
        </w:numPr>
        <w:pStyle w:val="Compact"/>
      </w:pPr>
      <w:r>
        <w:rPr>
          <w:bCs/>
          <w:b/>
        </w:rPr>
        <w:t xml:space="preserve">National Policy Advocacy:</w:t>
      </w:r>
      <w:r>
        <w:t xml:space="preserve"> </w:t>
      </w:r>
      <w:r>
        <w:t xml:space="preserve">Strengthening the legal framework for inclusive education in Afghanistan Kabul, ensuring that Special Education Teachers are recognized as essential specialists with fair compensation and job protection.</w:t>
      </w:r>
    </w:p>
    <w:p>
      <w:pPr>
        <w:numPr>
          <w:ilvl w:val="0"/>
          <w:numId w:val="1002"/>
        </w:numPr>
        <w:pStyle w:val="Compact"/>
      </w:pPr>
      <w:r>
        <w:rPr>
          <w:bCs/>
          <w:b/>
        </w:rPr>
        <w:t xml:space="preserve">Mental Health Support for Educators:</w:t>
      </w:r>
      <w:r>
        <w:t xml:space="preserve"> </w:t>
      </w:r>
      <w:r>
        <w:t xml:space="preserve">Recognizing that teachers also experience burnout. Establishing support groups specifically for Special Education Teachers to share coping mechanisms and professional advice.</w:t>
      </w:r>
    </w:p>
    <w:bookmarkEnd w:id="27"/>
    <w:bookmarkStart w:id="28" w:name="Xc99dcbfbf1b8d5d50ef2210c7d5442dbc79065e"/>
    <w:p>
      <w:pPr>
        <w:pStyle w:val="Heading2"/>
      </w:pPr>
      <w:r>
        <w:t xml:space="preserve">6. Case Study: Adaptation in Urban Classrooms</w:t>
      </w:r>
    </w:p>
    <w:p>
      <w:pPr>
        <w:pStyle w:val="FirstParagraph"/>
      </w:pPr>
      <w:r>
        <w:t xml:space="preserve">In a recent observation within Afghanistan Kabul, a special education unit utilized a "buddy system" where neurotypical students partnered with children having physical disabilities. The Special Education Teacher facilitated this interaction, transforming the classroom into a laboratory for empathy and cooperation. This initiative not only aided academic progress but also shifted the social perception of disability in that specific community in Afghanistan Kabul, demonstrating the transformative power of effective teaching practices.</w:t>
      </w:r>
    </w:p>
    <w:bookmarkEnd w:id="28"/>
    <w:bookmarkStart w:id="30" w:name="conclusion"/>
    <w:p>
      <w:pPr>
        <w:pStyle w:val="Heading2"/>
      </w:pPr>
      <w:r>
        <w:t xml:space="preserve">7. Conclusion</w:t>
      </w:r>
    </w:p>
    <w:p>
      <w:pPr>
        <w:pStyle w:val="FirstParagraph"/>
      </w:pPr>
      <w:r>
        <w:t xml:space="preserve">The Special Education Teacher is an indispensable asset to the educational ecosystem in Afghanistan Kabul. They are not merely instructors but architects of inclusion, social workers, and symbols of resilience. Despite the formidable challenges posed by the political and physical environment in Afghanistan Kabul, their dedication ensures that children with disabilities are not left behind.</w:t>
      </w:r>
    </w:p>
    <w:p>
      <w:pPr>
        <w:pStyle w:val="BodyText"/>
      </w:pPr>
      <w:r>
        <w:t xml:space="preserve">Future research should focus on longitudinal studies of these teachers to better understand long-term career trajectories and retention strategies. For international policy makers, supporting Special Education Teachers in Afghanistan Kabul must be a priority. Investing in their professional growth, well-being, and resources is an investment in the future stability and inclusivity of Afghan society.</w:t>
      </w:r>
    </w:p>
    <w:p>
      <w:pPr>
        <w:pStyle w:val="BodyText"/>
      </w:pPr>
      <w:r>
        <w:t xml:space="preserve">Ultimately, the story of Special Education Teachers in Afghanistan Kabul is one of profound human endurance. By amplifying their voices and strengthening their capabilities, we can build a more equitable educational landscape for all children.</w:t>
      </w:r>
    </w:p>
    <w:bookmarkStart w:id="29" w:name="references"/>
    <w:p>
      <w:pPr>
        <w:pStyle w:val="Heading3"/>
      </w:pPr>
      <w:r>
        <w:t xml:space="preserve">References</w:t>
      </w:r>
    </w:p>
    <w:p>
      <w:pPr>
        <w:numPr>
          <w:ilvl w:val="0"/>
          <w:numId w:val="1003"/>
        </w:numPr>
        <w:pStyle w:val="Compact"/>
      </w:pPr>
      <w:r>
        <w:t xml:space="preserve">Afghanistan Ministry of Education. (2021). *National Strategy for Special Needs Education*. Kabul: MoE.</w:t>
      </w:r>
    </w:p>
    <w:p>
      <w:pPr>
        <w:numPr>
          <w:ilvl w:val="0"/>
          <w:numId w:val="1003"/>
        </w:numPr>
        <w:pStyle w:val="Compact"/>
      </w:pPr>
      <w:r>
        <w:t xml:space="preserve">Burde, D., &amp; Linden, L. (2013). Access to primary education in Afghanistan. *International Journal of Educational Development*, 33(6), 597-608.</w:t>
      </w:r>
    </w:p>
    <w:p>
      <w:pPr>
        <w:numPr>
          <w:ilvl w:val="0"/>
          <w:numId w:val="1003"/>
        </w:numPr>
        <w:pStyle w:val="Compact"/>
      </w:pPr>
      <w:r>
        <w:t xml:space="preserve">Haque, E., et al. (2019). *The State of Disability Inclusion in Afghan Schools*. Kabul: UNICEF Afghanistan.</w:t>
      </w:r>
    </w:p>
    <w:p>
      <w:pPr>
        <w:numPr>
          <w:ilvl w:val="0"/>
          <w:numId w:val="1003"/>
        </w:numPr>
        <w:pStyle w:val="Compact"/>
      </w:pPr>
      <w:r>
        <w:t xml:space="preserve">Joyce, B., &amp; Showers, B. (2002). Student achievement through staff development. *ASCD Press*. [Applied context to professional development needs in conflict zones].</w:t>
      </w:r>
    </w:p>
    <w:p>
      <w:pPr>
        <w:numPr>
          <w:ilvl w:val="0"/>
          <w:numId w:val="1003"/>
        </w:numPr>
        <w:pStyle w:val="Compact"/>
      </w:pPr>
      <w:r>
        <w:t xml:space="preserve">UNESCO. (2020). *Global Education Monitoring Report: Inclusion and Education*. Paris: UNESCO.</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Special Education Teachers in Afghanistan Kabul</dc:title>
  <dc:creator/>
  <dc:language>en</dc:language>
  <cp:keywords/>
  <dcterms:created xsi:type="dcterms:W3CDTF">2026-07-30T07:46:39Z</dcterms:created>
  <dcterms:modified xsi:type="dcterms:W3CDTF">2026-07-30T07:46:39Z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