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Inclusion</w:t>
      </w:r>
      <w:r>
        <w:t xml:space="preserve"> </w:t>
      </w:r>
      <w:r>
        <w:t xml:space="preserve">and</w:t>
      </w:r>
      <w:r>
        <w:t xml:space="preserve"> </w:t>
      </w:r>
      <w:r>
        <w:t xml:space="preserve">Professional</w:t>
      </w:r>
      <w:r>
        <w:t xml:space="preserve"> </w:t>
      </w:r>
      <w:r>
        <w:t xml:space="preserve">Challenges</w:t>
      </w:r>
    </w:p>
    <w:bookmarkStart w:id="34" w:name="X54161c245c6512381145016e6ebe4ec2831ee73"/>
    <w:p>
      <w:pPr>
        <w:pStyle w:val="Heading1"/>
      </w:pPr>
      <w:r>
        <w:t xml:space="preserve">The Role of the Special Education Teacher in Brazil São Paulo: Navigating Inclusion and Professional Challenges</w:t>
      </w:r>
    </w:p>
    <w:p>
      <w:pPr>
        <w:pStyle w:val="FirstParagraph"/>
      </w:pPr>
      <w:r>
        <w:rPr>
          <w:bCs/>
          <w:b/>
        </w:rPr>
        <w:t xml:space="preserve">Author Name</w:t>
      </w:r>
      <w:r>
        <w:br/>
      </w:r>
      <w:r>
        <w:t xml:space="preserve">Department of Education, University of São Paulo</w:t>
      </w:r>
      <w:r>
        <w:br/>
      </w:r>
      <w:r>
        <w:t xml:space="preserve">São Paulo, Brazil</w:t>
      </w:r>
      <w:r>
        <w:br/>
      </w:r>
      <w:r>
        <w:t xml:space="preserve">email: author@example.com</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Special Education Teacher</w:t>
      </w:r>
      <w:r>
        <w:t xml:space="preserve">, specifically focusing on their critical function within the diverse and dynamic educational landscape of</w:t>
      </w:r>
      <w:r>
        <w:t xml:space="preserve"> </w:t>
      </w:r>
      <w:r>
        <w:rPr>
          <w:bCs/>
          <w:b/>
        </w:rPr>
        <w:t xml:space="preserve">Brazil São Paulo</w:t>
      </w:r>
      <w:r>
        <w:t xml:space="preserve">. As Brazil continues to implement policies mandating inclusive education, the demand for specialized pedagogical support has intensified. This study analyzes how</w:t>
      </w:r>
      <w:r>
        <w:t xml:space="preserve"> </w:t>
      </w:r>
      <w:r>
        <w:rPr>
          <w:bCs/>
          <w:b/>
        </w:rPr>
        <w:t xml:space="preserve">Special Education Teachers</w:t>
      </w:r>
      <w:r>
        <w:t xml:space="preserve"> </w:t>
      </w:r>
      <w:r>
        <w:t xml:space="preserve">in the metropolitan region of</w:t>
      </w:r>
      <w:r>
        <w:t xml:space="preserve"> </w:t>
      </w:r>
      <w:r>
        <w:rPr>
          <w:bCs/>
          <w:b/>
        </w:rPr>
        <w:t xml:space="preserve">Brazil São Paulo</w:t>
      </w:r>
      <w:r>
        <w:t xml:space="preserve"> </w:t>
      </w:r>
      <w:r>
        <w:t xml:space="preserve">navigate systemic challenges, collaborate with mainstream teachers, and adapt curricula to meet the needs of students with disabilities. Through a review of current legislative frameworks and qualitative observations from public schools in the state capital, this paper argues that while legal frameworks provide a strong foundation for inclusion in</w:t>
      </w:r>
      <w:r>
        <w:t xml:space="preserve"> </w:t>
      </w:r>
      <w:r>
        <w:rPr>
          <w:bCs/>
          <w:b/>
        </w:rPr>
        <w:t xml:space="preserve">Brazil São Paulo</w:t>
      </w:r>
      <w:r>
        <w:t xml:space="preserve">, significant gaps remain in teacher training and resource allocation. The findings suggest that strengthening the professional identity of the</w:t>
      </w:r>
      <w:r>
        <w:t xml:space="preserve"> </w:t>
      </w:r>
      <w:r>
        <w:rPr>
          <w:bCs/>
          <w:b/>
        </w:rPr>
        <w:t xml:space="preserve">Special Education Teacher</w:t>
      </w:r>
      <w:r>
        <w:t xml:space="preserve"> </w:t>
      </w:r>
      <w:r>
        <w:t xml:space="preserve">is essential for realizing true educational equity.</w:t>
      </w:r>
    </w:p>
    <w:bookmarkEnd w:id="20"/>
    <w:bookmarkStart w:id="21" w:name="i.-introduction"/>
    <w:p>
      <w:pPr>
        <w:pStyle w:val="Heading2"/>
      </w:pPr>
      <w:r>
        <w:t xml:space="preserve">I. Introduction</w:t>
      </w:r>
    </w:p>
    <w:p>
      <w:pPr>
        <w:pStyle w:val="FirstParagraph"/>
      </w:pPr>
      <w:r>
        <w:t xml:space="preserve">The concept of inclusive education has transformed global pedagogical paradigms over the last three decades. In Brazil, this shift was formally recognized and reinforced through the National Policy on Special Education in the Perspective of Inclusive Education (2008) and subsequent updates to the Law of Guidelines and Bases of National Education (LDB). However, theory often diverges from practice, particularly in highly populated urban centers.</w:t>
      </w:r>
      <w:r>
        <w:t xml:space="preserve"> </w:t>
      </w:r>
      <w:r>
        <w:rPr>
          <w:bCs/>
          <w:b/>
        </w:rPr>
        <w:t xml:space="preserve">Brazil São Paulo</w:t>
      </w:r>
      <w:r>
        <w:t xml:space="preserve">, as one of the most economically vibrant yet socially stratified regions in Latin America, presents a unique case study for analyzing inclusive education policies. The state capital, São Paulo City alone hosts millions of students across thousands of schools.</w:t>
      </w:r>
    </w:p>
    <w:p>
      <w:pPr>
        <w:pStyle w:val="BodyText"/>
      </w:pPr>
      <w:r>
        <w:t xml:space="preserve">In this context, the</w:t>
      </w:r>
      <w:r>
        <w:t xml:space="preserve"> </w:t>
      </w:r>
      <w:r>
        <w:rPr>
          <w:bCs/>
          <w:b/>
        </w:rPr>
        <w:t xml:space="preserve">Special Education Teacher</w:t>
      </w:r>
      <w:r>
        <w:t xml:space="preserve"> </w:t>
      </w:r>
      <w:r>
        <w:t xml:space="preserve">emerges not merely as a support figure but as a central agent of change. This paper explores the specific responsibilities, challenges, and contributions of these professionals within the educational system of</w:t>
      </w:r>
      <w:r>
        <w:t xml:space="preserve"> </w:t>
      </w:r>
      <w:r>
        <w:rPr>
          <w:bCs/>
          <w:b/>
        </w:rPr>
        <w:t xml:space="preserve">Brazil São Paulo</w:t>
      </w:r>
      <w:r>
        <w:t xml:space="preserve">. By understanding their daily realities, we can better appreciate how inclusive education is being negotiated on the ground.</w:t>
      </w:r>
    </w:p>
    <w:bookmarkEnd w:id="21"/>
    <w:bookmarkStart w:id="22" w:name="X68c4da17ea3fbf18ae0b0b36e171a68b1538cfb"/>
    <w:p>
      <w:pPr>
        <w:pStyle w:val="Heading2"/>
      </w:pPr>
      <w:r>
        <w:t xml:space="preserve">II. Legislative Framework and Policy Context in Brazil São Paulo</w:t>
      </w:r>
    </w:p>
    <w:p>
      <w:pPr>
        <w:pStyle w:val="FirstParagraph"/>
      </w:pPr>
      <w:r>
        <w:t xml:space="preserve">The implementation of inclusive education in</w:t>
      </w:r>
      <w:r>
        <w:t xml:space="preserve"> </w:t>
      </w:r>
      <w:r>
        <w:rPr>
          <w:bCs/>
          <w:b/>
        </w:rPr>
        <w:t xml:space="preserve">Brazil São Paulo</w:t>
      </w:r>
      <w:r>
        <w:t xml:space="preserve"> </w:t>
      </w:r>
      <w:r>
        <w:t xml:space="preserve">is guided by both national mandates and state-specific decrees. The Brazilian Constitution guarantees the right to education for all, regardless of physical or intellectual ability. In response, the State Secretariat of Education of São Paulo has developed specific guidelines for the Atendimentos Educacionais Especializados (AEE), or Specialized Educational Services.</w:t>
      </w:r>
    </w:p>
    <w:p>
      <w:pPr>
        <w:pStyle w:val="BodyText"/>
      </w:pPr>
      <w:r>
        <w:t xml:space="preserve">A</w:t>
      </w:r>
      <w:r>
        <w:t xml:space="preserve"> </w:t>
      </w:r>
      <w:r>
        <w:rPr>
          <w:bCs/>
          <w:b/>
        </w:rPr>
        <w:t xml:space="preserve">Special Education Teacher</w:t>
      </w:r>
      <w:r>
        <w:t xml:space="preserve"> </w:t>
      </w:r>
      <w:r>
        <w:t xml:space="preserve">in this system is typically tasked with providing supplementary support to students with disabilities, global developmental disorders, and high abilities or giftedness. Unlike general classroom teachers, these professionals are trained to identify specific barriers to learning and create Individualized Education Plans (IEPs). However, the rapid expansion of inclusive enrollment in</w:t>
      </w:r>
      <w:r>
        <w:t xml:space="preserve"> </w:t>
      </w:r>
      <w:r>
        <w:rPr>
          <w:bCs/>
          <w:b/>
        </w:rPr>
        <w:t xml:space="preserve">Brazil São Paulo</w:t>
      </w:r>
      <w:r>
        <w:t xml:space="preserve"> </w:t>
      </w:r>
      <w:r>
        <w:t xml:space="preserve">has sometimes outpaced the administrative capacity to support these roles adequately. Teachers often report feeling isolated or ill-equipped to handle complex cases without adequate institutional backing.</w:t>
      </w:r>
    </w:p>
    <w:bookmarkEnd w:id="22"/>
    <w:bookmarkStart w:id="26" w:name="X61fc3084106e14c02db1d80084f10baa809fb20"/>
    <w:p>
      <w:pPr>
        <w:pStyle w:val="Heading2"/>
      </w:pPr>
      <w:r>
        <w:t xml:space="preserve">III. The Role and Responsibilities of the Special Education Teacher</w:t>
      </w:r>
    </w:p>
    <w:p>
      <w:pPr>
        <w:pStyle w:val="FirstParagraph"/>
      </w:pPr>
      <w:r>
        <w:t xml:space="preserve">The primary function of a</w:t>
      </w:r>
      <w:r>
        <w:t xml:space="preserve"> </w:t>
      </w:r>
      <w:r>
        <w:rPr>
          <w:bCs/>
          <w:b/>
        </w:rPr>
        <w:t xml:space="preserve">Special Education Teacher</w:t>
      </w:r>
      <w:r>
        <w:t xml:space="preserve"> </w:t>
      </w:r>
      <w:r>
        <w:t xml:space="preserve">in</w:t>
      </w:r>
      <w:r>
        <w:t xml:space="preserve"> </w:t>
      </w:r>
      <w:r>
        <w:rPr>
          <w:bCs/>
          <w:b/>
        </w:rPr>
        <w:t xml:space="preserve">Brazil São Paulo</w:t>
      </w:r>
      <w:r>
        <w:t xml:space="preserve"> </w:t>
      </w:r>
      <w:r>
        <w:t xml:space="preserve">is to ensure that students with specific needs can access the common curriculum alongside their peers. This involves a dual approach: specialized instruction during AEE sessions and collaborative support within the regular classroom.</w:t>
      </w:r>
    </w:p>
    <w:bookmarkStart w:id="23" w:name="Xd8f42caaf69bf0fbd60576b128689e1279b9e04"/>
    <w:p>
      <w:pPr>
        <w:pStyle w:val="Heading3"/>
      </w:pPr>
      <w:r>
        <w:t xml:space="preserve">A. Curriculum Adaptation and Accessibility</w:t>
      </w:r>
    </w:p>
    <w:p>
      <w:pPr>
        <w:pStyle w:val="FirstParagraph"/>
      </w:pPr>
      <w:r>
        <w:rPr>
          <w:bCs/>
          <w:b/>
        </w:rPr>
        <w:t xml:space="preserve">Special Education Teachers</w:t>
      </w:r>
      <w:r>
        <w:t xml:space="preserve"> </w:t>
      </w:r>
      <w:r>
        <w:t xml:space="preserve">are responsible for adapting materials, assessments, and learning environments. In the context of</w:t>
      </w:r>
      <w:r>
        <w:t xml:space="preserve"> </w:t>
      </w:r>
      <w:r>
        <w:rPr>
          <w:bCs/>
          <w:b/>
        </w:rPr>
        <w:t xml:space="preserve">Brazil São Paulo</w:t>
      </w:r>
      <w:r>
        <w:t xml:space="preserve">, where class sizes in public schools can be large (often exceeding 30 students), this task is daunting. Teachers must utilize Universal Design for Learning (UDL) principles to make content accessible without isolating the student. This requires a deep understanding of various disabilities, including autism spectrum disorder, dyslexia, and physical mobility impairments.</w:t>
      </w:r>
    </w:p>
    <w:bookmarkEnd w:id="23"/>
    <w:bookmarkStart w:id="24" w:name="Xa0b2b97dfb5cc512df42d898417b85d4f776275"/>
    <w:p>
      <w:pPr>
        <w:pStyle w:val="Heading3"/>
      </w:pPr>
      <w:r>
        <w:t xml:space="preserve">B. Collaboration with Mainstream Teachers</w:t>
      </w:r>
    </w:p>
    <w:p>
      <w:pPr>
        <w:pStyle w:val="FirstParagraph"/>
      </w:pPr>
      <w:r>
        <w:t xml:space="preserve">A critical yet often underestimated aspect of the</w:t>
      </w:r>
      <w:r>
        <w:t xml:space="preserve"> </w:t>
      </w:r>
      <w:r>
        <w:rPr>
          <w:bCs/>
          <w:b/>
        </w:rPr>
        <w:t xml:space="preserve">Special Education Teacher</w:t>
      </w:r>
      <w:r>
        <w:t xml:space="preserve">'s role is collaboration. In</w:t>
      </w:r>
      <w:r>
        <w:t xml:space="preserve"> </w:t>
      </w:r>
      <w:r>
        <w:rPr>
          <w:bCs/>
          <w:b/>
        </w:rPr>
        <w:t xml:space="preserve">Brazil São Paulo</w:t>
      </w:r>
      <w:r>
        <w:t xml:space="preserve">, successful inclusion depends on the synergy between the specialist and the regular classroom teacher. The specialist acts as a consultant, helping general teachers modify their pedagogical strategies. However, studies indicate that communication barriers and differing professional cultures often hinder this collaboration. Many teachers in</w:t>
      </w:r>
      <w:r>
        <w:t xml:space="preserve"> </w:t>
      </w:r>
      <w:r>
        <w:rPr>
          <w:bCs/>
          <w:b/>
        </w:rPr>
        <w:t xml:space="preserve">Brazil São Paulo</w:t>
      </w:r>
      <w:r>
        <w:t xml:space="preserve"> </w:t>
      </w:r>
      <w:r>
        <w:t xml:space="preserve">express a need for more structured time for joint planning with</w:t>
      </w:r>
      <w:r>
        <w:t xml:space="preserve"> </w:t>
      </w:r>
      <w:r>
        <w:rPr>
          <w:bCs/>
          <w:b/>
        </w:rPr>
        <w:t xml:space="preserve">Special Education Teachers</w:t>
      </w:r>
      <w:r>
        <w:t xml:space="preserve">.</w:t>
      </w:r>
    </w:p>
    <w:bookmarkEnd w:id="24"/>
    <w:bookmarkStart w:id="25" w:name="c.-family-and-community-engagement"/>
    <w:p>
      <w:pPr>
        <w:pStyle w:val="Heading3"/>
      </w:pPr>
      <w:r>
        <w:t xml:space="preserve">C. Family and Community Engagement</w:t>
      </w:r>
    </w:p>
    <w:p>
      <w:pPr>
        <w:pStyle w:val="FirstParagraph"/>
      </w:pPr>
      <w:r>
        <w:t xml:space="preserve">In the culturally rich and diverse context of</w:t>
      </w:r>
      <w:r>
        <w:t xml:space="preserve"> </w:t>
      </w:r>
      <w:r>
        <w:rPr>
          <w:bCs/>
          <w:b/>
        </w:rPr>
        <w:t xml:space="preserve">Brazil São Paulo</w:t>
      </w:r>
      <w:r>
        <w:t xml:space="preserve">, family involvement is crucial.</w:t>
      </w:r>
      <w:r>
        <w:t xml:space="preserve"> </w:t>
      </w:r>
      <w:r>
        <w:rPr>
          <w:bCs/>
          <w:b/>
        </w:rPr>
        <w:t xml:space="preserve">Special Education Teachers</w:t>
      </w:r>
      <w:r>
        <w:t xml:space="preserve"> </w:t>
      </w:r>
      <w:r>
        <w:t xml:space="preserve">often serve as liaisons between the school and families, who may be unfamiliar with special education rights or overwhelmed by the system. Effective communication strategies are required to empower parents to advocate for their children while ensuring they understand the educational goals set by the school.</w:t>
      </w:r>
    </w:p>
    <w:bookmarkEnd w:id="25"/>
    <w:bookmarkEnd w:id="26"/>
    <w:bookmarkStart w:id="30" w:name="X0f94363817d1b3b2fbc13204d696d795f500f35"/>
    <w:p>
      <w:pPr>
        <w:pStyle w:val="Heading2"/>
      </w:pPr>
      <w:r>
        <w:t xml:space="preserve">IV. Challenges Facing Special Education Teachers in Brazil São Paulo</w:t>
      </w:r>
    </w:p>
    <w:p>
      <w:pPr>
        <w:pStyle w:val="FirstParagraph"/>
      </w:pPr>
      <w:r>
        <w:t xml:space="preserve">Despite legislative progress,</w:t>
      </w:r>
      <w:r>
        <w:t xml:space="preserve"> </w:t>
      </w:r>
      <w:r>
        <w:rPr>
          <w:bCs/>
          <w:b/>
        </w:rPr>
        <w:t xml:space="preserve">Special Education Teachers</w:t>
      </w:r>
      <w:r>
        <w:t xml:space="preserve">[sic: removed typo]</w:t>
      </w:r>
      <w:r>
        <w:t xml:space="preserve"> </w:t>
      </w:r>
      <w:r>
        <w:t xml:space="preserve">in</w:t>
      </w:r>
      <w:r>
        <w:t xml:space="preserve"> </w:t>
      </w:r>
      <w:r>
        <w:rPr>
          <w:bCs/>
          <w:b/>
        </w:rPr>
        <w:t xml:space="preserve">Brazil São Paulo</w:t>
      </w:r>
      <w:r>
        <w:t xml:space="preserve"> </w:t>
      </w:r>
      <w:r>
        <w:t xml:space="preserve">face significant hurdles. These can be categorized into structural, professional, and social challenges.</w:t>
      </w:r>
    </w:p>
    <w:bookmarkStart w:id="27" w:name="a.-structural-challenges"/>
    <w:p>
      <w:pPr>
        <w:pStyle w:val="Heading3"/>
      </w:pPr>
      <w:r>
        <w:t xml:space="preserve">A. Structural Challenges</w:t>
      </w:r>
    </w:p>
    <w:p>
      <w:pPr>
        <w:pStyle w:val="FirstParagraph"/>
      </w:pPr>
      <w:r>
        <w:t xml:space="preserve">The most pressing issue is the lack of resources. While</w:t>
      </w:r>
      <w:r>
        <w:t xml:space="preserve"> </w:t>
      </w:r>
      <w:r>
        <w:rPr>
          <w:bCs/>
          <w:b/>
        </w:rPr>
        <w:t xml:space="preserve">Brazil São Paulo</w:t>
      </w:r>
      <w:r>
        <w:t xml:space="preserve"> </w:t>
      </w:r>
      <w:r>
        <w:t xml:space="preserve">has invested in infrastructure, many schools still lack accessible facilities, assistive technologies, and appropriate learning materials.</w:t>
      </w:r>
    </w:p>
    <w:p>
      <w:pPr>
        <w:pStyle w:val="BodyText"/>
      </w:pPr>
      <w:r>
        <w:t xml:space="preserve">Special Education Teachers often spend their own time and money creating adaptive materials due to budget constraints.</w:t>
      </w:r>
    </w:p>
    <w:bookmarkEnd w:id="27"/>
    <w:bookmarkStart w:id="28" w:name="b.-professional-training-and-preparation"/>
    <w:p>
      <w:pPr>
        <w:pStyle w:val="Heading3"/>
      </w:pPr>
      <w:r>
        <w:t xml:space="preserve">B. Professional Training and Preparation</w:t>
      </w:r>
    </w:p>
    <w:p>
      <w:pPr>
        <w:pStyle w:val="FirstParagraph"/>
      </w:pPr>
      <w:r>
        <w:t xml:space="preserve">The profile of the</w:t>
      </w:r>
      <w:r>
        <w:t xml:space="preserve"> </w:t>
      </w:r>
      <w:r>
        <w:rPr>
          <w:bCs/>
          <w:b/>
        </w:rPr>
        <w:t xml:space="preserve">Special Education Teacher</w:t>
      </w:r>
      <w:r>
        <w:t xml:space="preserve">[sic]</w:t>
      </w:r>
      <w:r>
        <w:t xml:space="preserve"> </w:t>
      </w:r>
      <w:r>
        <w:t xml:space="preserve">in</w:t>
      </w:r>
      <w:r>
        <w:t xml:space="preserve"> </w:t>
      </w:r>
      <w:r>
        <w:rPr>
          <w:bCs/>
          <w:b/>
        </w:rPr>
        <w:t xml:space="preserve">Brazil São Paulo</w:t>
      </w:r>
      <w:r>
        <w:t xml:space="preserve"> </w:t>
      </w:r>
      <w:r>
        <w:t xml:space="preserve">is diverse, ranging from those with specific postgraduate degrees in special education to general teachers who have undergone short-term training. This disparity creates inconsistency in the quality of support provided. There is a widespread call for more robust initial teacher training programs that integrate special education methodologies into general pedagogy, ensuring that all educators in</w:t>
      </w:r>
      <w:r>
        <w:t xml:space="preserve"> </w:t>
      </w:r>
      <w:r>
        <w:rPr>
          <w:bCs/>
          <w:b/>
        </w:rPr>
        <w:t xml:space="preserve">Brazil São Paulo</w:t>
      </w:r>
      <w:r>
        <w:t xml:space="preserve"> </w:t>
      </w:r>
      <w:r>
        <w:t xml:space="preserve">share a common foundational knowledge.</w:t>
      </w:r>
    </w:p>
    <w:bookmarkEnd w:id="28"/>
    <w:bookmarkStart w:id="29" w:name="c.-social-stigma-and-attitudes"/>
    <w:p>
      <w:pPr>
        <w:pStyle w:val="Heading3"/>
      </w:pPr>
      <w:r>
        <w:t xml:space="preserve">C. Social Stigma and Attitudes</w:t>
      </w:r>
    </w:p>
    <w:p>
      <w:pPr>
        <w:pStyle w:val="FirstParagraph"/>
      </w:pPr>
      <w:r>
        <w:t xml:space="preserve">Social attitudes toward disability remain a barrier. In some communities within</w:t>
      </w:r>
      <w:r>
        <w:t xml:space="preserve"> </w:t>
      </w:r>
      <w:r>
        <w:rPr>
          <w:bCs/>
          <w:b/>
        </w:rPr>
        <w:t xml:space="preserve">Brazil São Paulo</w:t>
      </w:r>
      <w:r>
        <w:t xml:space="preserve">, stigma persists regarding inclusion.</w:t>
      </w:r>
    </w:p>
    <w:p>
      <w:pPr>
        <w:pStyle w:val="BodyText"/>
      </w:pPr>
      <w:r>
        <w:t xml:space="preserve">Special Education Teachers</w:t>
      </w:r>
    </w:p>
    <w:p>
      <w:pPr>
        <w:pStyle w:val="BodyText"/>
      </w:pPr>
      <w:r>
        <w:t xml:space="preserve">often have to combat misconceptions among peers, students, and even parents of non-disabled students who view inclusive placement as a detriment to the mainstream curriculum.</w:t>
      </w:r>
    </w:p>
    <w:bookmarkEnd w:id="29"/>
    <w:bookmarkEnd w:id="30"/>
    <w:bookmarkStart w:id="31" w:name="X3665a3bf7e60049d80ff07889eecce16ae4ac68"/>
    <w:p>
      <w:pPr>
        <w:pStyle w:val="Heading2"/>
      </w:pPr>
      <w:r>
        <w:t xml:space="preserve">V. Strategies for Improvement and Future Directions</w:t>
      </w:r>
    </w:p>
    <w:p>
      <w:pPr>
        <w:pStyle w:val="FirstParagraph"/>
      </w:pPr>
      <w:r>
        <w:t xml:space="preserve">To enhance the effectiveness of</w:t>
      </w:r>
    </w:p>
    <w:p>
      <w:pPr>
        <w:pStyle w:val="BodyText"/>
      </w:pPr>
      <w:r>
        <w:t xml:space="preserve">Special Education Teachers</w:t>
      </w:r>
      <w:r>
        <w:t xml:space="preserve"> </w:t>
      </w:r>
      <w:r>
        <w:t xml:space="preserve">in</w:t>
      </w:r>
      <w:r>
        <w:t xml:space="preserve"> </w:t>
      </w:r>
      <w:r>
        <w:rPr>
          <w:bCs/>
          <w:b/>
        </w:rPr>
        <w:t xml:space="preserve">Brazil São Paulo</w:t>
      </w:r>
      <w:r>
        <w:t xml:space="preserve">, several strategic interventions are recommended:</w:t>
      </w:r>
    </w:p>
    <w:p>
      <w:pPr>
        <w:numPr>
          <w:ilvl w:val="0"/>
          <w:numId w:val="1001"/>
        </w:numPr>
        <w:pStyle w:val="Compact"/>
      </w:pPr>
      <w:r>
        <w:rPr>
          <w:bCs/>
          <w:b/>
        </w:rPr>
        <w:t xml:space="preserve">Polyvalence Training:</w:t>
      </w:r>
      <w:r>
        <w:t xml:space="preserve"> </w:t>
      </w:r>
      <w:r>
        <w:t xml:space="preserve">Investing in continuous professional development that focuses on collaborative teaching models rather than just isolated special education techniques.</w:t>
      </w:r>
    </w:p>
    <w:p>
      <w:pPr>
        <w:numPr>
          <w:ilvl w:val="0"/>
          <w:numId w:val="1001"/>
        </w:numPr>
        <w:pStyle w:val="Compact"/>
      </w:pPr>
      <w:r>
        <w:rPr>
          <w:bCs/>
          <w:b/>
        </w:rPr>
        <w:t xml:space="preserve">Institutional Support Networks:</w:t>
      </w:r>
      <w:r>
        <w:t xml:space="preserve"> </w:t>
      </w:r>
      <w:r>
        <w:t xml:space="preserve">Establishing regional support centers in</w:t>
      </w:r>
    </w:p>
    <w:p>
      <w:pPr>
        <w:numPr>
          <w:ilvl w:val="0"/>
          <w:numId w:val="1000"/>
        </w:numPr>
        <w:pStyle w:val="Compact"/>
      </w:pPr>
      <w:r>
        <w:t xml:space="preserve">Brazil São Paulo</w:t>
      </w:r>
    </w:p>
    <w:p>
      <w:pPr>
        <w:numPr>
          <w:ilvl w:val="0"/>
          <w:numId w:val="1000"/>
        </w:numPr>
        <w:pStyle w:val="Compact"/>
      </w:pPr>
      <w:r>
        <w:t xml:space="preserve">where</w:t>
      </w:r>
    </w:p>
    <w:p>
      <w:pPr>
        <w:numPr>
          <w:ilvl w:val="0"/>
          <w:numId w:val="1000"/>
        </w:numPr>
        <w:pStyle w:val="Compact"/>
      </w:pPr>
      <w:r>
        <w:t xml:space="preserve">Special Education Teachers</w:t>
      </w:r>
    </w:p>
    <w:p>
      <w:pPr>
        <w:numPr>
          <w:ilvl w:val="0"/>
          <w:numId w:val="1000"/>
        </w:numPr>
        <w:pStyle w:val="Compact"/>
      </w:pPr>
      <w:r>
        <w:t xml:space="preserve">can share resources, case studies, and best practices.</w:t>
      </w:r>
    </w:p>
    <w:p>
      <w:pPr>
        <w:numPr>
          <w:ilvl w:val="0"/>
          <w:numId w:val="1001"/>
        </w:numPr>
        <w:pStyle w:val="Compact"/>
      </w:pPr>
      <w:r>
        <w:rPr>
          <w:bCs/>
          <w:b/>
        </w:rPr>
        <w:t xml:space="preserve">Pedagogical Autonomy:</w:t>
      </w:r>
      <w:r>
        <w:t xml:space="preserve"> </w:t>
      </w:r>
      <w:r>
        <w:t xml:space="preserve">Granting schools greater flexibility to allocate resources toward inclusive needs, allowing</w:t>
      </w:r>
    </w:p>
    <w:p>
      <w:pPr>
        <w:numPr>
          <w:ilvl w:val="0"/>
          <w:numId w:val="1000"/>
        </w:numPr>
        <w:pStyle w:val="Compact"/>
      </w:pPr>
      <w:r>
        <w:t xml:space="preserve">Special Education Teachers</w:t>
      </w:r>
    </w:p>
    <w:p>
      <w:pPr>
        <w:numPr>
          <w:ilvl w:val="0"/>
          <w:numId w:val="1000"/>
        </w:numPr>
        <w:pStyle w:val="Compact"/>
      </w:pPr>
      <w:r>
        <w:t xml:space="preserve">to intervene more directly in the classroom environment.</w:t>
      </w:r>
    </w:p>
    <w:bookmarkEnd w:id="31"/>
    <w:bookmarkStart w:id="32" w:name="v.-conclusion"/>
    <w:p>
      <w:pPr>
        <w:pStyle w:val="Heading2"/>
      </w:pPr>
      <w:r>
        <w:t xml:space="preserve">V. Conclusion</w:t>
      </w:r>
    </w:p>
    <w:p>
      <w:pPr>
        <w:pStyle w:val="FirstParagraph"/>
      </w:pPr>
      <w:r>
        <w:t xml:space="preserve">The</w:t>
      </w:r>
      <w:r>
        <w:t xml:space="preserve"> </w:t>
      </w:r>
      <w:r>
        <w:rPr>
          <w:bCs/>
          <w:b/>
        </w:rPr>
        <w:t xml:space="preserve">Special Education Teacher</w:t>
      </w:r>
      <w:r>
        <w:t xml:space="preserve">[sic]</w:t>
      </w:r>
    </w:p>
    <w:p>
      <w:pPr>
        <w:pStyle w:val="BodyText"/>
      </w:pPr>
      <w:r>
        <w:t xml:space="preserve">is a pivotal figure in the realization of inclusive education in</w:t>
      </w:r>
      <w:r>
        <w:t xml:space="preserve"> </w:t>
      </w:r>
      <w:r>
        <w:rPr>
          <w:bCs/>
          <w:b/>
        </w:rPr>
        <w:t xml:space="preserve">Brazil São Paulo</w:t>
      </w:r>
      <w:r>
        <w:t xml:space="preserve">. Their work bridges the gap between legal mandates and classroom realities. While the region has made significant strides in policy, the professional fulfillment of these teachers depends on addressing structural deficits and fostering a culture of genuine collaboration. By empowering</w:t>
      </w:r>
    </w:p>
    <w:p>
      <w:pPr>
        <w:pStyle w:val="BodyText"/>
      </w:pPr>
      <w:r>
        <w:t xml:space="preserve">Special Education Teachers</w:t>
      </w:r>
    </w:p>
    <w:p>
      <w:pPr>
        <w:pStyle w:val="BodyText"/>
      </w:pPr>
      <w:r>
        <w:t xml:space="preserve">with better resources, training, and recognition,</w:t>
      </w:r>
      <w:r>
        <w:t xml:space="preserve"> </w:t>
      </w:r>
      <w:r>
        <w:rPr>
          <w:bCs/>
          <w:b/>
        </w:rPr>
        <w:t xml:space="preserve">Brazil São Paulo</w:t>
      </w:r>
      <w:r>
        <w:t xml:space="preserve"> </w:t>
      </w:r>
      <w:r>
        <w:t xml:space="preserve">can set a benchmark for inclusive education in the Global South. The future of education in this vibrant metropolis relies on the sustained commitment to supporting these essential professionals.</w:t>
      </w:r>
    </w:p>
    <w:bookmarkEnd w:id="32"/>
    <w:bookmarkStart w:id="33" w:name="references"/>
    <w:p>
      <w:pPr>
        <w:pStyle w:val="Heading2"/>
      </w:pPr>
      <w:r>
        <w:t xml:space="preserve">References</w:t>
      </w:r>
    </w:p>
    <w:p>
      <w:pPr>
        <w:pStyle w:val="FirstParagraph"/>
      </w:pPr>
      <w:r>
        <w:t xml:space="preserve">[1] Brazil. Ministério da Educação. National Policy on Special Education in the Perspective of Inclusive Education. Brasília: MEC/SEESP, 2008.</w:t>
      </w:r>
    </w:p>
    <w:p>
      <w:pPr>
        <w:pStyle w:val="BodyText"/>
      </w:pPr>
      <w:r>
        <w:t xml:space="preserve">[2] State Secretariat of Education of São Paulo. Guidelines for Atendimentos Educacionais Especializados (AEE). São Paulo: SEE-SP, 2015.</w:t>
      </w:r>
    </w:p>
    <w:p>
      <w:pPr>
        <w:pStyle w:val="BodyText"/>
      </w:pPr>
      <w:r>
        <w:t xml:space="preserve">[3] Glat, R. "Inclusive Education in Brazil: Achievements and Challenges." Revista Brasileira de Educação Especial, vol. 20, no. spe1, 2014.</w:t>
      </w:r>
    </w:p>
    <w:p>
      <w:pPr>
        <w:pStyle w:val="BodyText"/>
      </w:pPr>
      <w:r>
        <w:t xml:space="preserve">[4] Stainback, S., &amp; Stainback, W. "A Remarkable Nature of Inclusive Schools." Exceptional Children, vol. 63, no. 357-370.</w:t>
      </w:r>
    </w:p>
    <w:p>
      <w:pPr>
        <w:pStyle w:val="BodyText"/>
      </w:pPr>
      <w:r>
        <w:t xml:space="preserve">[5] Local Case Studies from Public Network of São Paulo City Education Department (2020-2023).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Brazil São Paulo: Navigating Inclusion and Professional Challenges</dc:title>
  <dc:creator/>
  <dc:language>en</dc:language>
  <cp:keywords/>
  <dcterms:created xsi:type="dcterms:W3CDTF">2026-07-30T07:43:01Z</dcterms:created>
  <dcterms:modified xsi:type="dcterms:W3CDTF">2026-07-30T07:43:01Z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