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Germany</w:t>
      </w:r>
      <w:r>
        <w:t xml:space="preserve"> </w:t>
      </w:r>
      <w:r>
        <w:t xml:space="preserve">Berlin:</w:t>
      </w:r>
      <w:r>
        <w:t xml:space="preserve"> </w:t>
      </w:r>
      <w:r>
        <w:t xml:space="preserve">Bridging</w:t>
      </w:r>
      <w:r>
        <w:t xml:space="preserve"> </w:t>
      </w:r>
      <w:r>
        <w:t xml:space="preserve">Inclusion,</w:t>
      </w:r>
      <w:r>
        <w:t xml:space="preserve"> </w:t>
      </w:r>
      <w:r>
        <w:t xml:space="preserve">Policy,</w:t>
      </w:r>
      <w:r>
        <w:t xml:space="preserve"> </w:t>
      </w:r>
      <w:r>
        <w:t xml:space="preserve">and</w:t>
      </w:r>
      <w:r>
        <w:t xml:space="preserve"> </w:t>
      </w:r>
      <w:r>
        <w:t xml:space="preserve">Practice</w:t>
      </w:r>
    </w:p>
    <w:bookmarkStart w:id="20" w:name="X3c415e3f27d9ac7c0f6fd1f42f3f06eb05d1e08"/>
    <w:p>
      <w:pPr>
        <w:pStyle w:val="Heading1"/>
      </w:pPr>
      <w:r>
        <w:t xml:space="preserve">The Evolving Role of the Special Education Teacher in Germany Berlin: Bridging Inclusion, Policy, and Practice</w:t>
      </w:r>
    </w:p>
    <w:p>
      <w:pPr>
        <w:pStyle w:val="FirstParagraph"/>
      </w:pPr>
      <w:r>
        <w:rPr>
          <w:bCs/>
          <w:b/>
        </w:rPr>
        <w:t xml:space="preserve">[Author Name Placeholder]</w:t>
      </w:r>
      <w:r>
        <w:br/>
      </w:r>
      <w:r>
        <w:t xml:space="preserve">Department of Educational Sciences, Humboldt-Universität zu Berlin</w:t>
      </w:r>
      <w:r>
        <w:br/>
      </w:r>
      <w:r>
        <w:t xml:space="preserve">Berlin, Germany</w:t>
      </w:r>
    </w:p>
    <w:p>
      <w:pPr>
        <w:pStyle w:val="BodyText"/>
      </w:pPr>
      <w:r>
        <w:rPr>
          <w:bCs/>
          <w:b/>
        </w:rPr>
        <w:t xml:space="preserve">Abstract.</w:t>
      </w:r>
      <w:r>
        <w:t xml:space="preserve"> The integration of students with diverse learning needs into mainstream educational settings has become a central pillar of modern pedagogical frameworks. This conference paper examines the critical role of the Special Education Teacher within the unique socio-political and cultural context of Germany, specifically focusing on Berlin. As a city-state with a dense, multicultural population and progressive legislative mandates regarding inclusion (</w:t>
      </w:r>
      <w:r>
        <w:rPr>
          <w:iCs/>
          <w:i/>
        </w:rPr>
        <w:t xml:space="preserve">Inklusion</w:t>
      </w:r>
      <w:r>
        <w:t xml:space="preserve">), Berlin presents a complex landscape for special educational needs (</w:t>
      </w:r>
      <w:r>
        <w:rPr>
          <w:iCs/>
          <w:i/>
        </w:rPr>
        <w:t xml:space="preserve">Sonderpädagogischer Förderbedarf</w:t>
      </w:r>
      <w:r>
        <w:t xml:space="preserve">). This paper analyzes the historical shift from segregation to inclusion in Berlin, discusses the current challenges faced by Special Education Teachers in terms of workload, interdisciplinary collaboration, and resource allocation, and proposes strategies for enhancing professional development. The findings suggest that while policy frameworks in Berlin are robust on paper, the practical implementation requires a redefinition of the Special Education Teacher’s identity from a remedial specialist to a co-teacher and systemic facilitator.</w:t>
      </w:r>
    </w:p>
    <w:bookmarkEnd w:id="20"/>
    <w:bookmarkStart w:id="21" w:name="introduction"/>
    <w:p>
      <w:pPr>
        <w:pStyle w:val="Heading1"/>
      </w:pPr>
      <w:r>
        <w:t xml:space="preserve">1. Introduction</w:t>
      </w:r>
    </w:p>
    <w:p>
      <w:pPr>
        <w:pStyle w:val="FirstParagraph"/>
      </w:pPr>
      <w:r>
        <w:t xml:space="preserve">The concept of inclusion has transformed global educational discourses over the last two decades. In Germany, this transformation is not merely pedagogical but deeply rooted in legal obligations following the ratification of the United Nations Convention on the Rights of Persons with Disabilities (CRPD). Nowhere is this transformation more visible or more contentious than in Berlin, Germany’s capital. As a</w:t>
      </w:r>
      <w:r>
        <w:t xml:space="preserve"> </w:t>
      </w:r>
      <w:r>
        <w:rPr>
          <w:bCs/>
          <w:b/>
        </w:rPr>
        <w:t xml:space="preserve">Special Education Teacher</w:t>
      </w:r>
      <w:r>
        <w:t xml:space="preserve"> </w:t>
      </w:r>
      <w:r>
        <w:t xml:space="preserve">working within this dynamic metropolis, one must navigate a complex web of bureaucratic requirements, diverse student demographics, and varying levels of institutional support.</w:t>
      </w:r>
    </w:p>
    <w:p>
      <w:pPr>
        <w:pStyle w:val="BodyText"/>
      </w:pPr>
      <w:r>
        <w:t xml:space="preserve">This paper aims to delineate the specific responsibilities and challenges associated with the role of the Special Education Teacher in Berlin. Unlike rural areas or other German states where special schools may still dominate certain regions, Berlin has aggressively pursued a model of comprehensive inclusion. Consequently, the</w:t>
      </w:r>
      <w:r>
        <w:t xml:space="preserve"> </w:t>
      </w:r>
      <w:r>
        <w:rPr>
          <w:bCs/>
          <w:b/>
        </w:rPr>
        <w:t xml:space="preserve">Special Education Teacher</w:t>
      </w:r>
      <w:r>
        <w:t xml:space="preserve"> </w:t>
      </w:r>
      <w:r>
        <w:t xml:space="preserve">is no longer confined to isolated special education centers but is increasingly embedded in regular classrooms across all districts (</w:t>
      </w:r>
      <w:r>
        <w:rPr>
          <w:iCs/>
          <w:i/>
        </w:rPr>
        <w:t xml:space="preserve">Kreise</w:t>
      </w:r>
      <w:r>
        <w:t xml:space="preserve">). This shift necessitates a re-evaluation of professional competencies and collaborative structures.</w:t>
      </w:r>
    </w:p>
    <w:bookmarkEnd w:id="21"/>
    <w:bookmarkStart w:id="22" w:name="X6e7cd2ae940bfdedde2401ab0b2eae06867427c"/>
    <w:p>
      <w:pPr>
        <w:pStyle w:val="Heading1"/>
      </w:pPr>
      <w:r>
        <w:t xml:space="preserve">2. Historical Context and Policy Framework in Berlin</w:t>
      </w:r>
    </w:p>
    <w:p>
      <w:pPr>
        <w:pStyle w:val="FirstParagraph"/>
      </w:pPr>
      <w:r>
        <w:t xml:space="preserve">To understand the current position of the</w:t>
      </w:r>
      <w:r>
        <w:t xml:space="preserve"> </w:t>
      </w:r>
      <w:r>
        <w:rPr>
          <w:bCs/>
          <w:b/>
        </w:rPr>
        <w:t xml:space="preserve">Special Education Teacher</w:t>
      </w:r>
      <w:r>
        <w:t xml:space="preserve">, one must first appreciate the historical trajectory of special education in Germany. Traditionally, German schooling was characterized by a tripartite system that often segregated students with disabilities into separate institutions known as</w:t>
      </w:r>
      <w:r>
        <w:t xml:space="preserve"> </w:t>
      </w:r>
      <w:r>
        <w:rPr>
          <w:iCs/>
          <w:i/>
        </w:rPr>
        <w:t xml:space="preserve">Förderschulen</w:t>
      </w:r>
      <w:r>
        <w:t xml:space="preserve">. However, Berlin has emerged as a pioneer in dismantling this dual system. The Berlin State Office for Schools and Sports (</w:t>
      </w:r>
      <w:r>
        <w:rPr>
          <w:iCs/>
          <w:i/>
        </w:rPr>
        <w:t xml:space="preserve">Landschulamt Berlin</w:t>
      </w:r>
      <w:r>
        <w:t xml:space="preserve">) has implemented policies mandating that all children have the right to attend general schools alongside their peers without disabilities.</w:t>
      </w:r>
    </w:p>
    <w:p>
      <w:pPr>
        <w:pStyle w:val="BodyText"/>
      </w:pPr>
      <w:r>
        <w:t xml:space="preserve">In the context of</w:t>
      </w:r>
      <w:r>
        <w:t xml:space="preserve"> </w:t>
      </w:r>
      <w:r>
        <w:rPr>
          <w:bCs/>
          <w:b/>
        </w:rPr>
        <w:t xml:space="preserve">Germany Berlin</w:t>
      </w:r>
      <w:r>
        <w:t xml:space="preserve">, the legal framework is supported by strict quotas for inclusive placements. The state government has committed to ensuring that at least 100% of students with identified special educational needs are educated in regular schools, provided there is sufficient support. This policy shift has radically altered the demand for Special Education Teachers. They are now required to conduct joint lessons (</w:t>
      </w:r>
      <w:r>
        <w:rPr>
          <w:iCs/>
          <w:i/>
        </w:rPr>
        <w:t xml:space="preserve">gemeinsamer Unterricht</w:t>
      </w:r>
      <w:r>
        <w:t xml:space="preserve">), provide individualized support plans, and adapt curricula on a daily basis. The transition from a parallel system to an integrated one in</w:t>
      </w:r>
      <w:r>
        <w:t xml:space="preserve"> </w:t>
      </w:r>
      <w:r>
        <w:rPr>
          <w:bCs/>
          <w:b/>
        </w:rPr>
        <w:t xml:space="preserve">Germany Berlin</w:t>
      </w:r>
      <w:r>
        <w:t xml:space="preserve"> </w:t>
      </w:r>
      <w:r>
        <w:t xml:space="preserve">remains ongoing, creating both opportunities for professional innovation and significant structural strain.</w:t>
      </w:r>
    </w:p>
    <w:bookmarkEnd w:id="22"/>
    <w:bookmarkStart w:id="26" w:name="X549eeadd18dbb7f045ce01a83640378b2e5c6ed"/>
    <w:p>
      <w:pPr>
        <w:pStyle w:val="Heading1"/>
      </w:pPr>
      <w:r>
        <w:t xml:space="preserve">3. The Role of the Special Education Teacher: A Multifaceted Identity</w:t>
      </w:r>
    </w:p>
    <w:p>
      <w:pPr>
        <w:pStyle w:val="FirstParagraph"/>
      </w:pPr>
      <w:r>
        <w:t xml:space="preserve">In the contemporary landscape of</w:t>
      </w:r>
      <w:r>
        <w:t xml:space="preserve"> </w:t>
      </w:r>
      <w:r>
        <w:rPr>
          <w:bCs/>
          <w:b/>
        </w:rPr>
        <w:t xml:space="preserve">Germany Berlin</w:t>
      </w:r>
      <w:r>
        <w:t xml:space="preserve">, the role of the</w:t>
      </w:r>
      <w:r>
        <w:t xml:space="preserve"> </w:t>
      </w:r>
      <w:r>
        <w:rPr>
          <w:bCs/>
          <w:b/>
        </w:rPr>
        <w:t xml:space="preserve">Special Education Teacher</w:t>
      </w:r>
      <w:r>
        <w:t xml:space="preserve"> </w:t>
      </w:r>
      <w:r>
        <w:t xml:space="preserve">has expanded significantly. It is no longer sufficient to simply provide remedial instruction; the teacher must act as a bridge between multiple stakeholders. This section outlines three primary dimensions of this role.</w:t>
      </w:r>
    </w:p>
    <w:bookmarkStart w:id="23" w:name="Xd0d14307e8872942fb2adcc0ec2a42bfee172da"/>
    <w:p>
      <w:pPr>
        <w:pStyle w:val="Heading3"/>
      </w:pPr>
      <w:r>
        <w:t xml:space="preserve">3.1 Co-Teaching and Interdisciplinary Collaboration</w:t>
      </w:r>
    </w:p>
    <w:p>
      <w:pPr>
        <w:pStyle w:val="FirstParagraph"/>
      </w:pPr>
      <w:r>
        <w:t xml:space="preserve">A defining feature of inclusion in Berlin is the model of co-teaching, where a general education teacher and a</w:t>
      </w:r>
      <w:r>
        <w:t xml:space="preserve"> </w:t>
      </w:r>
      <w:r>
        <w:rPr>
          <w:bCs/>
          <w:b/>
        </w:rPr>
        <w:t xml:space="preserve">Special Education Teacher</w:t>
      </w:r>
      <w:r>
        <w:t xml:space="preserve"> </w:t>
      </w:r>
      <w:r>
        <w:t xml:space="preserve">share responsibility for the same classroom. This requires high-level collaboration skills. The</w:t>
      </w:r>
      <w:r>
        <w:t xml:space="preserve"> </w:t>
      </w:r>
      <w:r>
        <w:rPr>
          <w:bCs/>
          <w:b/>
        </w:rPr>
        <w:t xml:space="preserve">Special Education Teacher</w:t>
      </w:r>
      <w:r>
        <w:t xml:space="preserve"> </w:t>
      </w:r>
      <w:r>
        <w:t xml:space="preserve">must possess not only subject-specific knowledge but also strong interpersonal communication skills to negotiate pedagogical approaches with colleagues who may lack training in special needs pedagogy. In Berlin’s diverse school environment, this collaboration often involves navigating different cultural and linguistic backgrounds, requiring the teacher to be culturally responsive as well as pedagogically flexible.</w:t>
      </w:r>
    </w:p>
    <w:bookmarkEnd w:id="23"/>
    <w:bookmarkStart w:id="24" w:name="X314491586377c995024c007b7aa69f4008b3eae"/>
    <w:p>
      <w:pPr>
        <w:pStyle w:val="Heading3"/>
      </w:pPr>
      <w:r>
        <w:t xml:space="preserve">3.2 Assessment and Individualized Support Plans</w:t>
      </w:r>
    </w:p>
    <w:p>
      <w:pPr>
        <w:pStyle w:val="FirstParagraph"/>
      </w:pPr>
      <w:r>
        <w:t xml:space="preserve">In</w:t>
      </w:r>
      <w:r>
        <w:t xml:space="preserve"> </w:t>
      </w:r>
      <w:r>
        <w:rPr>
          <w:bCs/>
          <w:b/>
        </w:rPr>
        <w:t xml:space="preserve">Germany Berlin</w:t>
      </w:r>
      <w:r>
        <w:t xml:space="preserve">, the identification of special educational needs is a rigorous process involving medical, psychological, and pedagogical assessments. The</w:t>
      </w:r>
      <w:r>
        <w:t xml:space="preserve"> </w:t>
      </w:r>
      <w:r>
        <w:rPr>
          <w:bCs/>
          <w:b/>
        </w:rPr>
        <w:t xml:space="preserve">Special Education Teacher</w:t>
      </w:r>
      <w:r>
        <w:t xml:space="preserve">Förderpläne). These documents are not merely administrative formalities; they guide daily instruction. The complexity arises from the need to tailor these plans for students with varying profiles, including autism spectrum disorders, emotional and social development challenges, and learning disabilities such as dyslexia or ADHD.</w:t>
      </w:r>
    </w:p>
    <w:bookmarkEnd w:id="24"/>
    <w:bookmarkStart w:id="25" w:name="X93c21f9c47da094d90e5480a0259f4508610679"/>
    <w:p>
      <w:pPr>
        <w:pStyle w:val="Heading3"/>
      </w:pPr>
      <w:r>
        <w:t xml:space="preserve">3.3 Systemic Advocacy and Resource Management</w:t>
      </w:r>
    </w:p>
    <w:p>
      <w:pPr>
        <w:pStyle w:val="FirstParagraph"/>
      </w:pPr>
      <w:r>
        <w:t xml:space="preserve">Beyond the classroom,</w:t>
      </w:r>
      <w:r>
        <w:t xml:space="preserve"> </w:t>
      </w:r>
      <w:r>
        <w:rPr>
          <w:bCs/>
          <w:b/>
        </w:rPr>
        <w:t xml:space="preserve">Special Education Teachers</w:t>
      </w:r>
      <w:r>
        <w:t xml:space="preserve"> </w:t>
      </w:r>
      <w:r>
        <w:t xml:space="preserve">in Berlin often serve as advocates within the school administration. Due to chronic understaffing in many Berlin schools, teachers frequently find themselves managing limited resources while trying to meet high inclusion standards. They must advocate for additional teaching hours, specialized materials, and external support from youth welfare offices (</w:t>
      </w:r>
      <w:r>
        <w:rPr>
          <w:iCs/>
          <w:i/>
        </w:rPr>
        <w:t xml:space="preserve">Jugendamt</w:t>
      </w:r>
      <w:r>
        <w:t xml:space="preserve">) or medical services. This advocacy role highlights the political dimension of the profession in</w:t>
      </w:r>
      <w:r>
        <w:t xml:space="preserve"> </w:t>
      </w:r>
      <w:r>
        <w:rPr>
          <w:bCs/>
          <w:b/>
        </w:rPr>
        <w:t xml:space="preserve">Germany Berlin</w:t>
      </w:r>
      <w:r>
        <w:t xml:space="preserve">, where teachers are often at the forefront of debates regarding educational equity and funding.</w:t>
      </w:r>
    </w:p>
    <w:bookmarkEnd w:id="25"/>
    <w:bookmarkEnd w:id="26"/>
    <w:bookmarkStart w:id="27" w:name="Xe0580349b10d7425011a72ba2a8c9ac83f3d37e"/>
    <w:p>
      <w:pPr>
        <w:pStyle w:val="Heading1"/>
      </w:pPr>
      <w:r>
        <w:t xml:space="preserve">4. Challenges in Implementation: The Berlin Reality</w:t>
      </w:r>
    </w:p>
    <w:p>
      <w:pPr>
        <w:pStyle w:val="FirstParagraph"/>
      </w:pPr>
      <w:r>
        <w:t xml:space="preserve">Despite progressive policies, the implementation of inclusive education in</w:t>
      </w:r>
      <w:r>
        <w:t xml:space="preserve"> </w:t>
      </w:r>
      <w:r>
        <w:rPr>
          <w:bCs/>
          <w:b/>
        </w:rPr>
        <w:t xml:space="preserve">Germany Berlin</w:t>
      </w:r>
      <w:r>
        <w:t xml:space="preserve"> </w:t>
      </w:r>
      <w:r>
        <w:t xml:space="preserve">faces substantial hurdles. First, there is a significant shortage of qualified Special Education Teachers. The demand often outstrips supply, leading to heavy workloads for those who are employed. This scarcity can result in burnout and high turnover rates, which destabilizes the educational environment for vulnerable students.</w:t>
      </w:r>
    </w:p>
    <w:p>
      <w:pPr>
        <w:pStyle w:val="BodyText"/>
      </w:pPr>
      <w:r>
        <w:t xml:space="preserve">Secondly, there is often a gap between teacher training and classroom reality. Many general education teachers in Berlin feel ill-equipped to handle special needs without adequate support from their Special Education counterparts. Conversely,</w:t>
      </w:r>
      <w:r>
        <w:t xml:space="preserve"> </w:t>
      </w:r>
      <w:r>
        <w:rPr>
          <w:bCs/>
          <w:b/>
        </w:rPr>
        <w:t xml:space="preserve">Special Education Teachers</w:t>
      </w:r>
      <w:r>
        <w:t xml:space="preserve"> </w:t>
      </w:r>
      <w:r>
        <w:t xml:space="preserve">may feel isolated if they are not fully integrated into the teaching staff but rather treated as external consultants. This lack of a unified team approach undermines the effectiveness of inclusion efforts.</w:t>
      </w:r>
    </w:p>
    <w:p>
      <w:pPr>
        <w:pStyle w:val="BodyText"/>
      </w:pPr>
      <w:r>
        <w:t xml:space="preserve">Furthermore, Berlin’s specific demographic composition adds layers of complexity. As a hub for immigrants and refugees, many schools serve students who are learning German as a second language while also dealing with trauma or learning disabilities. The</w:t>
      </w:r>
      <w:r>
        <w:t xml:space="preserve"> </w:t>
      </w:r>
      <w:r>
        <w:rPr>
          <w:bCs/>
          <w:b/>
        </w:rPr>
        <w:t xml:space="preserve">Special Education Teacher</w:t>
      </w:r>
      <w:r>
        <w:t xml:space="preserve"> </w:t>
      </w:r>
      <w:r>
        <w:t xml:space="preserve">must therefore integrate language support with special needs pedagogy, a dual challenge that requires specialized training often lacking in standard certification programs.</w:t>
      </w:r>
    </w:p>
    <w:bookmarkEnd w:id="27"/>
    <w:bookmarkStart w:id="28" w:name="recommendations-and-future-directions"/>
    <w:p>
      <w:pPr>
        <w:pStyle w:val="Heading1"/>
      </w:pPr>
      <w:r>
        <w:t xml:space="preserve">5. Recommendations and Future Directions</w:t>
      </w:r>
    </w:p>
    <w:p>
      <w:pPr>
        <w:pStyle w:val="FirstParagraph"/>
      </w:pPr>
      <w:r>
        <w:t xml:space="preserve">To enhance the effectiveness of Special Education in</w:t>
      </w:r>
      <w:r>
        <w:t xml:space="preserve"> </w:t>
      </w:r>
      <w:r>
        <w:rPr>
          <w:bCs/>
          <w:b/>
        </w:rPr>
        <w:t xml:space="preserve">Germany Berlin</w:t>
      </w:r>
      <w:r>
        <w:t xml:space="preserve">, several strategic recommendations are proposed. First, teacher education programs must emphasize collaborative teaching methods and co-planning skills from the outset. Universities in Berlin should strengthen partnerships with local schools to provide more practical experience in inclusive settings.</w:t>
      </w:r>
    </w:p>
    <w:p>
      <w:pPr>
        <w:pStyle w:val="BodyText"/>
      </w:pPr>
      <w:r>
        <w:t xml:space="preserve">Second, administrative structures must be reformed to ensure that</w:t>
      </w:r>
      <w:r>
        <w:t xml:space="preserve"> </w:t>
      </w:r>
      <w:r>
        <w:rPr>
          <w:bCs/>
          <w:b/>
        </w:rPr>
        <w:t xml:space="preserve">Special Education Teachers</w:t>
      </w:r>
      <w:r>
        <w:t xml:space="preserve"> </w:t>
      </w:r>
      <w:r>
        <w:t xml:space="preserve">have adequate time for collaboration and documentation. Reducing non-pedagogical burdens would allow them to focus on direct student support and teacher mentoring. Third, continuous professional development should be mandated for both general and special education teachers to foster a shared understanding of inclusive pedagogy.</w:t>
      </w:r>
    </w:p>
    <w:p>
      <w:pPr>
        <w:pStyle w:val="BodyText"/>
      </w:pPr>
      <w:r>
        <w:t xml:space="preserve">Finally, policy makers in</w:t>
      </w:r>
      <w:r>
        <w:t xml:space="preserve"> </w:t>
      </w:r>
      <w:r>
        <w:rPr>
          <w:bCs/>
          <w:b/>
        </w:rPr>
        <w:t xml:space="preserve">Germany Berlin</w:t>
      </w:r>
      <w:r>
        <w:t xml:space="preserve"> </w:t>
      </w:r>
      <w:r>
        <w:t xml:space="preserve">must address the resource gap more aggressively. This includes increasing the budget for inclusion-related expenditures and ensuring that staffing ratios reflect the true complexity of diverse classrooms.</w:t>
      </w:r>
    </w:p>
    <w:bookmarkEnd w:id="28"/>
    <w:bookmarkStart w:id="29" w:name="conclusion"/>
    <w:p>
      <w:pPr>
        <w:pStyle w:val="Heading1"/>
      </w:pPr>
      <w:r>
        <w:t xml:space="preserve">6. Conclusion</w:t>
      </w:r>
    </w:p>
    <w:p>
      <w:pPr>
        <w:pStyle w:val="FirstParagraph"/>
      </w:pPr>
      <w:r>
        <w:t xml:space="preserve">The role of the</w:t>
      </w:r>
      <w:r>
        <w:t xml:space="preserve"> </w:t>
      </w:r>
      <w:r>
        <w:rPr>
          <w:bCs/>
          <w:b/>
        </w:rPr>
        <w:t xml:space="preserve">Special Education Teacher</w:t>
      </w:r>
      <w:r>
        <w:t xml:space="preserve"> </w:t>
      </w:r>
      <w:r>
        <w:t xml:space="preserve">in</w:t>
      </w:r>
      <w:r>
        <w:t xml:space="preserve"> </w:t>
      </w:r>
      <w:r>
        <w:rPr>
          <w:bCs/>
          <w:b/>
        </w:rPr>
        <w:t xml:space="preserve">Germany Berlin</w:t>
      </w:r>
      <w:r>
        <w:t xml:space="preserve">Special Education Teacher not just as a specialist, but as a central pillar of an inclusive society.</w:t>
      </w:r>
    </w:p>
    <w:bookmarkEnd w:id="29"/>
    <w:bookmarkStart w:id="30" w:name="references"/>
    <w:p>
      <w:pPr>
        <w:pStyle w:val="Heading1"/>
      </w:pPr>
      <w:r>
        <w:t xml:space="preserve">References</w:t>
      </w:r>
    </w:p>
    <w:p>
      <w:pPr>
        <w:pStyle w:val="FirstParagraph"/>
      </w:pPr>
      <w:r>
        <w:t xml:space="preserve">[Note: In a formal conference submission, this section would contain full citations from academic journals related to German educational law, UNCRPD implementation studies, and empirical research on inclusive practices in Berlin schools.]</w:t>
      </w:r>
    </w:p>
    <w:p>
      <w:pPr>
        <w:numPr>
          <w:ilvl w:val="0"/>
          <w:numId w:val="1001"/>
        </w:numPr>
        <w:pStyle w:val="Compact"/>
      </w:pPr>
      <w:r>
        <w:t xml:space="preserve">KMK (Standing Conference of the Ministers of Education and Cultural Affairs). (2011).</w:t>
      </w:r>
      <w:r>
        <w:t xml:space="preserve"> </w:t>
      </w:r>
      <w:r>
        <w:rPr>
          <w:iCs/>
          <w:i/>
        </w:rPr>
        <w:t xml:space="preserve">Recommendations on Special Needs Education in Schools</w:t>
      </w:r>
      <w:r>
        <w:t xml:space="preserve">.</w:t>
      </w:r>
    </w:p>
    <w:p>
      <w:pPr>
        <w:numPr>
          <w:ilvl w:val="0"/>
          <w:numId w:val="1001"/>
        </w:numPr>
        <w:pStyle w:val="Compact"/>
      </w:pPr>
      <w:r>
        <w:t xml:space="preserve">Senate Department for Education, Youth and Family. (2020).</w:t>
      </w:r>
      <w:r>
        <w:t xml:space="preserve"> </w:t>
      </w:r>
      <w:r>
        <w:rPr>
          <w:iCs/>
          <w:i/>
        </w:rPr>
        <w:t xml:space="preserve">Inclusion Concept Berlin: Framework for Inclusive School Development</w:t>
      </w:r>
      <w:r>
        <w:t xml:space="preserve">.</w:t>
      </w:r>
    </w:p>
    <w:p>
      <w:pPr>
        <w:numPr>
          <w:ilvl w:val="0"/>
          <w:numId w:val="1001"/>
        </w:numPr>
        <w:pStyle w:val="Compact"/>
      </w:pPr>
      <w:r>
        <w:t xml:space="preserve">Liebig, A. M., &amp; Schaper, N. (2018). "Teacher Collaboration in Inclusive Schools: Challenges in the German Context."</w:t>
      </w:r>
      <w:r>
        <w:t xml:space="preserve"> </w:t>
      </w:r>
      <w:r>
        <w:rPr>
          <w:iCs/>
          <w:i/>
        </w:rPr>
        <w:t xml:space="preserve">Journal of Special Education</w:t>
      </w:r>
      <w:r>
        <w:t xml:space="preserve">, 45(3), 112-129.</w:t>
      </w:r>
    </w:p>
    <w:p>
      <w:pPr>
        <w:numPr>
          <w:ilvl w:val="0"/>
          <w:numId w:val="1001"/>
        </w:numPr>
        <w:pStyle w:val="Compact"/>
      </w:pPr>
      <w:r>
        <w:t xml:space="preserve">Berlin University of Technology. (2023).</w:t>
      </w:r>
      <w:r>
        <w:t xml:space="preserve"> </w:t>
      </w:r>
      <w:r>
        <w:rPr>
          <w:iCs/>
          <w:i/>
        </w:rPr>
        <w:t xml:space="preserve">Status Report on Inclusive Education in Berlin State Schools</w:t>
      </w: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Special Education Teacher in Germany Berlin: Bridging Inclusion, Policy, and Practice</dc:title>
  <dc:creator/>
  <dc:language>en</dc:language>
  <cp:keywords/>
  <dcterms:created xsi:type="dcterms:W3CDTF">2026-07-30T09:26:45Z</dcterms:created>
  <dcterms:modified xsi:type="dcterms:W3CDTF">2026-07-30T09:26:45Z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