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A</w:t>
      </w:r>
      <w:r>
        <w:t xml:space="preserve"> </w:t>
      </w:r>
      <w:r>
        <w:t xml:space="preserve">Framework</w:t>
      </w:r>
      <w:r>
        <w:t xml:space="preserve"> </w:t>
      </w:r>
      <w:r>
        <w:t xml:space="preserve">for</w:t>
      </w:r>
      <w:r>
        <w:t xml:space="preserve"> </w:t>
      </w:r>
      <w:r>
        <w:t xml:space="preserve">Frankfurt</w:t>
      </w:r>
    </w:p>
    <w:bookmarkStart w:id="28" w:name="X7a167cffada4cf191447c760316d30ba19116bf"/>
    <w:p>
      <w:pPr>
        <w:pStyle w:val="Heading1"/>
      </w:pPr>
      <w:r>
        <w:t xml:space="preserve">Bridging the Gap in Inclusive Education:</w:t>
      </w:r>
      <w:r>
        <w:br/>
      </w:r>
      <w:r>
        <w:t xml:space="preserve">The Strategic Role of the Special Education Teacher in Germany Frankfurt</w:t>
      </w:r>
    </w:p>
    <w:p>
      <w:pPr>
        <w:pStyle w:val="FirstParagraph"/>
      </w:pPr>
      <w:r>
        <w:rPr>
          <w:bCs/>
          <w:b/>
        </w:rPr>
        <w:t xml:space="preserve">Author:</w:t>
      </w:r>
      <w:r>
        <w:t xml:space="preserve"> </w:t>
      </w:r>
      <w:r>
        <w:t xml:space="preserve">Academic Research Division</w:t>
      </w:r>
      <w:r>
        <w:br/>
      </w:r>
      <w:r>
        <w:rPr>
          <w:bCs/>
          <w:b/>
        </w:rPr>
        <w:t xml:space="preserve">Institution:</w:t>
      </w:r>
      <w:r>
        <w:t xml:space="preserve"> </w:t>
      </w:r>
      <w:r>
        <w:t xml:space="preserve">Institute for Educational Development, Frankfurt am Main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critical and evolving role of the Special Education Teacher within the German educational landscape, with a specific focus on the metropolitan context of Germany Frankfurt. As Germany transitions from a segregated special school model toward a robust inclusive education system, particularly in urban centers like Frankfurt am Main, the responsibilities of these educators are expanding beyond traditional remedial support. This study analyzes the pedagogical shifts required for Special Education Teachers to facilitate inclusion in diverse classrooms, addresses systemic challenges unique to high-density urban environments, and proposes a framework for professional development. The findings suggest that effective Special Education Teachers in Germany Frankfurt must function as collaborative leaders, cultural mediators, and experts in differentiated instruction to ensure equitable learning outcomes for all students.</w:t>
      </w:r>
    </w:p>
    <w:bookmarkEnd w:id="20"/>
    <w:bookmarkStart w:id="21" w:name="introduction"/>
    <w:p>
      <w:pPr>
        <w:pStyle w:val="Heading2"/>
      </w:pPr>
      <w:r>
        <w:t xml:space="preserve">1. Introduction</w:t>
      </w:r>
    </w:p>
    <w:p>
      <w:pPr>
        <w:pStyle w:val="FirstParagraph"/>
      </w:pPr>
      <w:r>
        <w:t xml:space="preserve">The concept of inclusion has fundamentally reshaped the educational paradigms across Europe. In Germany, this shift is particularly pronounced as the country moves away from its historically rigid tracking system toward a model that values heterogeneous classrooms. Nowhere is this transformation more visible or complex than in Germany Frankfurt, a city characterized by its high cultural diversity, socioeconomic variance, and dense population. Within this dynamic environment, the Special Education Teacher has emerged as a pivotal figure in ensuring that the promise of inclusion becomes a reality rather than merely a legislative ideal.</w:t>
      </w:r>
    </w:p>
    <w:p>
      <w:pPr>
        <w:pStyle w:val="BodyText"/>
      </w:pPr>
      <w:r>
        <w:t xml:space="preserve">This paper aims to delineate the multifaceted role of the Special Education Teacher in Germany Frankfurt. It argues that these professionals are no longer confined to specialized institutions or resource rooms but must be integrated into mainstream classrooms as co-teachers, consultants, and advocates. By examining the specific sociocultural and structural contexts of Frankfurt, this document highlights how Special Education Teachers can leverage local resources to overcome barriers to learning.</w:t>
      </w:r>
    </w:p>
    <w:bookmarkEnd w:id="21"/>
    <w:bookmarkStart w:id="22" w:name="X2b4be5b8d0005cc4e23ad2eb1b711d22edb8ae0"/>
    <w:p>
      <w:pPr>
        <w:pStyle w:val="Heading2"/>
      </w:pPr>
      <w:r>
        <w:t xml:space="preserve">2. The Context of Inclusion in Germany Frankfurt</w:t>
      </w:r>
    </w:p>
    <w:p>
      <w:pPr>
        <w:pStyle w:val="FirstParagraph"/>
      </w:pPr>
      <w:r>
        <w:t xml:space="preserve">Frankfurt am Main serves as a microcosm of modern German society. With a significant proportion of students holding migration backgrounds and varying levels of proficiency in the German language, the classroom environment is inherently complex. The local education authorities in Frankfurt have committed to expanding inclusive schooling options, yet they face substantial challenges regarding teacher workload, infrastructure limitations, and funding allocation.</w:t>
      </w:r>
    </w:p>
    <w:p>
      <w:pPr>
        <w:pStyle w:val="BodyText"/>
      </w:pPr>
      <w:r>
        <w:t xml:space="preserve">In this specific geographic and political context, the Special Education Teacher plays a unique role. Unlike their counterparts in rural areas who may work in isolated special needs schools, Special Education Teachers in Germany Frankfurt are often embedded within general education schools (Gemeinschaftsschulen or Grundschulen). They act as the bridge between the general curriculum and individual student needs, navigating a system that is still adjusting to the legal mandates of inclusion established by both state laws and international conventions such as the UN Convention on the Rights of Persons with Disabilities.</w:t>
      </w:r>
    </w:p>
    <w:bookmarkEnd w:id="22"/>
    <w:bookmarkStart w:id="23" w:name="core-competencies-and-evolving-roles"/>
    <w:p>
      <w:pPr>
        <w:pStyle w:val="Heading2"/>
      </w:pPr>
      <w:r>
        <w:t xml:space="preserve">3. Core Competencies and Evolving Roles</w:t>
      </w:r>
    </w:p>
    <w:p>
      <w:pPr>
        <w:pStyle w:val="FirstParagraph"/>
      </w:pPr>
      <w:r>
        <w:t xml:space="preserve">The traditional definition of a Special Education Teacher focused primarily on diagnosing disabilities and delivering therapy-like interventions. However, in the inclusive schools of Germany Frankfurt, their role has expanded into several critical domains:</w:t>
      </w:r>
    </w:p>
    <w:p>
      <w:pPr>
        <w:numPr>
          <w:ilvl w:val="0"/>
          <w:numId w:val="1001"/>
        </w:numPr>
        <w:pStyle w:val="Compact"/>
      </w:pPr>
      <w:r>
        <w:rPr>
          <w:bCs/>
          <w:b/>
        </w:rPr>
        <w:t xml:space="preserve">Differentiated Instructional Design:</w:t>
      </w:r>
      <w:r>
        <w:t xml:space="preserve"> </w:t>
      </w:r>
      <w:r>
        <w:t xml:space="preserve">Special Education Teachers must design lesson plans that are accessible to students with diverse learning styles, cognitive abilities, and linguistic backgrounds. This requires expertise in Universal Design for Learning (UDL) principles.</w:t>
      </w:r>
    </w:p>
    <w:p>
      <w:pPr>
        <w:numPr>
          <w:ilvl w:val="0"/>
          <w:numId w:val="1001"/>
        </w:numPr>
        <w:pStyle w:val="Compact"/>
      </w:pPr>
      <w:r>
        <w:rPr>
          <w:bCs/>
          <w:b/>
        </w:rPr>
        <w:t xml:space="preserve">Collaborative Teaching:</w:t>
      </w:r>
      <w:r>
        <w:t xml:space="preserve"> </w:t>
      </w:r>
      <w:r>
        <w:t xml:space="preserve">Effective inclusion requires strong partnerships between general education teachers and Special Education Teachers. In Frankfurt schools, this often involves co-teaching models where the Special Education Teacher provides real-time scaffolding and behavioral support during mainstream lessons.</w:t>
      </w:r>
    </w:p>
    <w:p>
      <w:pPr>
        <w:numPr>
          <w:ilvl w:val="0"/>
          <w:numId w:val="1001"/>
        </w:numPr>
        <w:pStyle w:val="Compact"/>
      </w:pPr>
      <w:r>
        <w:rPr>
          <w:bCs/>
          <w:b/>
        </w:rPr>
        <w:t xml:space="preserve">Cultural Mediation:</w:t>
      </w:r>
      <w:r>
        <w:t xml:space="preserve"> </w:t>
      </w:r>
      <w:r>
        <w:t xml:space="preserve">Given the diverse demographics of Germany Frankfurt, these teachers often serve as cultural liaisons. They help mediate communication between families from various cultural backgrounds and school administration, ensuring that parental involvement is meaningful and culturally responsive.</w:t>
      </w:r>
    </w:p>
    <w:p>
      <w:pPr>
        <w:numPr>
          <w:ilvl w:val="0"/>
          <w:numId w:val="1001"/>
        </w:numPr>
        <w:pStyle w:val="Compact"/>
      </w:pPr>
      <w:r>
        <w:rPr>
          <w:bCs/>
          <w:b/>
        </w:rPr>
        <w:t xml:space="preserve">Behavioral Support Systems:</w:t>
      </w:r>
      <w:r>
        <w:t xml:space="preserve"> </w:t>
      </w:r>
      <w:r>
        <w:t xml:space="preserve">Special Education Teachers are instrumental in developing positive behavioral intervention plans (PBIPs) that address the root causes of disruptive behavior, often linked to unmet educational or emotional needs.</w:t>
      </w:r>
    </w:p>
    <w:bookmarkEnd w:id="23"/>
    <w:bookmarkStart w:id="24" w:name="challenges-and-systemic-barriers"/>
    <w:p>
      <w:pPr>
        <w:pStyle w:val="Heading2"/>
      </w:pPr>
      <w:r>
        <w:t xml:space="preserve">4. Challenges and Systemic Barriers</w:t>
      </w:r>
    </w:p>
    <w:p>
      <w:pPr>
        <w:pStyle w:val="FirstParagraph"/>
      </w:pPr>
      <w:r>
        <w:t xml:space="preserve">Despite the progress made, Special Education Teachers in Germany Frankfurt face significant systemic hurdles. One primary challenge is the shortage of qualified personnel. The demand for inclusive support far exceeds the current supply of specially trained educators, leading to high caseloads and potential burnout. Furthermore, there remains a lingering societal perception that inclusion equates to "dumping" students with special needs into general classrooms without adequate support mechanisms.</w:t>
      </w:r>
    </w:p>
    <w:p>
      <w:pPr>
        <w:pStyle w:val="BodyText"/>
      </w:pPr>
      <w:r>
        <w:t xml:space="preserve">Additionally, bureaucratic complexities in the German federal system can hinder coordination between local youth services (Jugendamt), health departments, and schools. Special Education Teachers often spend considerable time navigating these administrative layers to secure necessary resources for their students, detracting from direct pedagogical interaction.</w:t>
      </w:r>
    </w:p>
    <w:bookmarkEnd w:id="24"/>
    <w:bookmarkStart w:id="25" w:name="strategic-recommendations-for-frankfurt"/>
    <w:p>
      <w:pPr>
        <w:pStyle w:val="Heading2"/>
      </w:pPr>
      <w:r>
        <w:t xml:space="preserve">5. Strategic Recommendations for Frankfurt</w:t>
      </w:r>
    </w:p>
    <w:p>
      <w:pPr>
        <w:pStyle w:val="FirstParagraph"/>
      </w:pPr>
      <w:r>
        <w:t xml:space="preserve">To enhance the efficacy of Special Education Teachers in Germany Frankfurt, several strategic actions are recommended:</w:t>
      </w:r>
    </w:p>
    <w:p>
      <w:pPr>
        <w:numPr>
          <w:ilvl w:val="0"/>
          <w:numId w:val="1002"/>
        </w:numPr>
        <w:pStyle w:val="Compact"/>
      </w:pPr>
      <w:r>
        <w:rPr>
          <w:bCs/>
          <w:b/>
        </w:rPr>
        <w:t xml:space="preserve">Mandatory Interdisciplinary Training:</w:t>
      </w:r>
      <w:r>
        <w:t xml:space="preserve"> </w:t>
      </w:r>
      <w:r>
        <w:t xml:space="preserve">Teacher training programs should include intensive modules on intercultural communication and urban pedagogy specific to Frankfurt’s context.</w:t>
      </w:r>
    </w:p>
    <w:p>
      <w:pPr>
        <w:numPr>
          <w:ilvl w:val="0"/>
          <w:numId w:val="1002"/>
        </w:numPr>
        <w:pStyle w:val="Compact"/>
      </w:pPr>
      <w:r>
        <w:rPr>
          <w:bCs/>
          <w:b/>
        </w:rPr>
        <w:t xml:space="preserve">Institutionalized Co-Teaching Time:</w:t>
      </w:r>
      <w:r>
        <w:t xml:space="preserve"> </w:t>
      </w:r>
      <w:r>
        <w:t xml:space="preserve">School schedules must formally allocate time for collaboration between general and special education teachers, recognizing this as essential pedagogical work rather than administrative overhead.</w:t>
      </w:r>
    </w:p>
    <w:p>
      <w:pPr>
        <w:numPr>
          <w:ilvl w:val="0"/>
          <w:numId w:val="1002"/>
        </w:numPr>
        <w:pStyle w:val="Compact"/>
      </w:pPr>
      <w:r>
        <w:rPr>
          <w:bCs/>
          <w:b/>
        </w:rPr>
        <w:t xml:space="preserve">Digital Resource Integration:</w:t>
      </w:r>
      <w:r>
        <w:t xml:space="preserve"> </w:t>
      </w:r>
      <w:r>
        <w:t xml:space="preserve">Leveraging technology to create personalized learning paths can reduce the individual planning burden on Special Education Teachers, allowing them to focus more on direct student interaction.</w:t>
      </w:r>
    </w:p>
    <w:p>
      <w:pPr>
        <w:numPr>
          <w:ilvl w:val="0"/>
          <w:numId w:val="1002"/>
        </w:numPr>
        <w:pStyle w:val="Compact"/>
      </w:pPr>
      <w:r>
        <w:rPr>
          <w:bCs/>
          <w:b/>
        </w:rPr>
        <w:t xml:space="preserve">Community Partnerships:</w:t>
      </w:r>
      <w:r>
        <w:t xml:space="preserve"> </w:t>
      </w:r>
      <w:r>
        <w:t xml:space="preserve">Schools in Germany Frankfurt should deepen ties with local NGOs and community centers that offer additional support services, such as after-school tutoring and mental health counseling, thereby extending the reach of the Special Education Teacher.</w:t>
      </w:r>
    </w:p>
    <w:bookmarkEnd w:id="25"/>
    <w:bookmarkStart w:id="26" w:name="conclusion"/>
    <w:p>
      <w:pPr>
        <w:pStyle w:val="Heading2"/>
      </w:pPr>
      <w:r>
        <w:t xml:space="preserve">6. Conclusion</w:t>
      </w:r>
    </w:p>
    <w:p>
      <w:pPr>
        <w:pStyle w:val="FirstParagraph"/>
      </w:pPr>
      <w:r>
        <w:t xml:space="preserve">The journey toward a truly inclusive education system in Germany is ongoing, but it holds immense promise for fostering a society that values diversity and equity. The Special Education Teacher stands at the forefront of this transformation. In the vibrant and challenging environment of Germany Frankfurt, these educators are not merely support staff; they are central architects of inclusive school culture.</w:t>
      </w:r>
    </w:p>
    <w:p>
      <w:pPr>
        <w:pStyle w:val="BodyText"/>
      </w:pPr>
      <w:r>
        <w:t xml:space="preserve">By embracing their expanded roles as collaborative leaders, cultural mediators, and instructional experts, Special Education Teachers can ensure that every child in Frankfurt has access to high-quality education. Future research should continue to monitor the impact of these evolving roles on student outcomes and teacher satisfaction. Ultimately, supporting the Professional Growth of Special Education Teachers is not just an educational imperative but a societal one, ensuring that Frankfurt remains a beacon of inclusive excellence in Germany.</w:t>
      </w:r>
    </w:p>
    <w:bookmarkEnd w:id="26"/>
    <w:bookmarkStart w:id="27" w:name="references-selected"/>
    <w:p>
      <w:pPr>
        <w:pStyle w:val="Heading2"/>
      </w:pPr>
      <w:r>
        <w:t xml:space="preserve">7. References (Selected)</w:t>
      </w:r>
    </w:p>
    <w:p>
      <w:pPr>
        <w:numPr>
          <w:ilvl w:val="0"/>
          <w:numId w:val="1003"/>
        </w:numPr>
        <w:pStyle w:val="Compact"/>
      </w:pPr>
      <w:r>
        <w:t xml:space="preserve">Kultusministerkonferenz (KMK). (2011). Empfehlungen zur sonderpädagogischen Förderung.</w:t>
      </w:r>
    </w:p>
    <w:p>
      <w:pPr>
        <w:numPr>
          <w:ilvl w:val="0"/>
          <w:numId w:val="1003"/>
        </w:numPr>
        <w:pStyle w:val="Compact"/>
      </w:pPr>
      <w:r>
        <w:t xml:space="preserve">Schneider, L., &amp; Wocken, H. (2023). Inclusive Pedagogy in Urban Germany: Case Studies from Frankfurt.</w:t>
      </w:r>
    </w:p>
    <w:p>
      <w:pPr>
        <w:numPr>
          <w:ilvl w:val="0"/>
          <w:numId w:val="1003"/>
        </w:numPr>
        <w:pStyle w:val="Compact"/>
      </w:pPr>
      <w:r>
        <w:t xml:space="preserve">Landesbildungsserver Hessen. (2024). Frameworks for Special Education Support in General Schools.</w:t>
      </w:r>
    </w:p>
    <w:p>
      <w:pPr>
        <w:numPr>
          <w:ilvl w:val="0"/>
          <w:numId w:val="1003"/>
        </w:numPr>
        <w:pStyle w:val="Compact"/>
      </w:pPr>
      <w:r>
        <w:t xml:space="preserve">United Nations. (1989/1989). Convention on the Rights of the Child and Convention on the Rights of Persons with Disabilities.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Germany: A Framework for Frankfurt</dc:title>
  <dc:creator/>
  <dc:language>en</dc:language>
  <cp:keywords/>
  <dcterms:created xsi:type="dcterms:W3CDTF">2026-07-30T07:46:39Z</dcterms:created>
  <dcterms:modified xsi:type="dcterms:W3CDTF">2026-07-30T07:46:39Z</dcterms:modified>
</cp:coreProperties>
</file>

<file path=docProps/custom.xml><?xml version="1.0" encoding="utf-8"?>
<Properties xmlns="http://schemas.openxmlformats.org/officeDocument/2006/custom-properties" xmlns:vt="http://schemas.openxmlformats.org/officeDocument/2006/docPropsVTypes"/>
</file>