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India</w:t>
      </w:r>
      <w:r>
        <w:t xml:space="preserve"> </w:t>
      </w:r>
      <w:r>
        <w:t xml:space="preserve">Mumbai</w:t>
      </w:r>
    </w:p>
    <w:bookmarkStart w:id="32" w:name="Xb4b0ea25691dd8cbdf1be0f7d36919fa0fd9c39"/>
    <w:p>
      <w:pPr>
        <w:pStyle w:val="Heading1"/>
      </w:pPr>
      <w:r>
        <w:t xml:space="preserve">Bridging the Gap: The Critical Role of Special Education Teachers in India Mumbai</w:t>
      </w:r>
    </w:p>
    <w:p>
      <w:pPr>
        <w:pStyle w:val="FirstParagraph"/>
      </w:pPr>
      <w:r>
        <w:rPr>
          <w:bCs/>
          <w:b/>
        </w:rPr>
        <w:t xml:space="preserve">Presented at:</w:t>
      </w:r>
      <w:r>
        <w:t xml:space="preserve"> </w:t>
      </w:r>
      <w:r>
        <w:t xml:space="preserve">International Conference on Inclusive Education and Social Equity</w:t>
      </w:r>
      <w:r>
        <w:br/>
      </w:r>
      <w:r>
        <w:rPr>
          <w:bCs/>
          <w:b/>
        </w:rPr>
        <w:t xml:space="preserve">Date:</w:t>
      </w:r>
      <w:r>
        <w:t xml:space="preserve"> </w:t>
      </w:r>
      <w:r>
        <w:t xml:space="preserve">October 2023</w:t>
      </w:r>
      <w:r>
        <w:br/>
      </w:r>
      <w:r>
        <w:rPr>
          <w:bCs/>
          <w:b/>
        </w:rPr>
        <w:t xml:space="preserve">Jurisdiction Focus:</w:t>
      </w:r>
      <w:r>
        <w:t xml:space="preserve"> </w:t>
      </w:r>
      <w:r>
        <w:t xml:space="preserve">India Mumbai</w:t>
      </w:r>
    </w:p>
    <w:bookmarkStart w:id="20" w:name="section"/>
    <w:p>
      <w:pPr>
        <w:pStyle w:val="Heading3"/>
      </w:pPr>
    </w:p>
    <w:p>
      <w:pPr>
        <w:pStyle w:val="FirstParagraph"/>
      </w:pPr>
      <w:r>
        <w:t xml:space="preserve">The rapid urbanization of India has created unique challenges and opportunities within the educational sector. This paper examines the pivotal role of Special Education Teachers (SETs) in the bustling metropolis of India Mumbai. While national policies such as the Right to Education Act and the Rights of Persons with Disabilities Act provide a legal framework, implementation gaps remain significant in dense urban centers. This study explores how specialized educators in India Mumbai are adapting curricula, advocating for infrastructure changes, and fostering inclusive mindsets among peers and parents. By focusing on case studies from both public schools within the Brihanmumbai Municipal Corporation (BMC) boundaries and private inclusive institutions, this paper argues that the Special Education Teacher is not merely an instructor but a systemic catalyst for equity in one of India's most populous cities.</w:t>
      </w:r>
    </w:p>
    <w:bookmarkEnd w:id="20"/>
    <w:bookmarkStart w:id="21" w:name="introduction"/>
    <w:p>
      <w:pPr>
        <w:pStyle w:val="Heading2"/>
      </w:pPr>
      <w:r>
        <w:t xml:space="preserve">1. Introduction</w:t>
      </w:r>
    </w:p>
    <w:p>
      <w:pPr>
        <w:pStyle w:val="FirstParagraph"/>
      </w:pPr>
      <w:r>
        <w:t xml:space="preserve">The landscape of education in India is undergoing a profound transformation, driven by demographic shifts and legislative mandates. However, the integration of children with disabilities (CwD) into mainstream classrooms remains one of the most complex challenges facing educators today. In this context, the Special Education Teacher emerges as a central figure in bridging the gap between policy intent and classroom reality. This paper specifically targets the urban ecosystem of India Mumbai, a city characterized by extreme socioeconomic disparity, high population density, and a vibrant civil society that advocates for rights-based education.</w:t>
      </w:r>
    </w:p>
    <w:p>
      <w:pPr>
        <w:pStyle w:val="BodyText"/>
      </w:pPr>
      <w:r>
        <w:t xml:space="preserve">Mumbai serves as a microcosm of Indian urban development. The presence of diverse communities—from formal settlements in Dharavi to affluent enclaves in South Mumbai—creates varied educational landscapes. In such an environment, the Special Education Teacher must possess not only pedagogical expertise but also sociocultural competence. This document aims to analyze how Special Education Teachers in India Mumbai navigate these complexities, drawing upon current research, policy analysis, and observational data from select institutions.</w:t>
      </w:r>
    </w:p>
    <w:bookmarkEnd w:id="21"/>
    <w:bookmarkStart w:id="22" w:name="policy-framework-and-urban-challenges"/>
    <w:p>
      <w:pPr>
        <w:pStyle w:val="Heading2"/>
      </w:pPr>
      <w:r>
        <w:t xml:space="preserve">2. Policy Framework and Urban Challenges</w:t>
      </w:r>
    </w:p>
    <w:p>
      <w:pPr>
        <w:pStyle w:val="FirstParagraph"/>
      </w:pPr>
      <w:r>
        <w:t xml:space="preserve">The implementation of inclusive education in India is guided by the Rights of Persons with Disabilities Act (RPWD), 2016, which mandates reasonable accommodation in educational institutions. Furthermore, the National Education Policy (NEP) 2020 emphasizes early intervention and inclusive schooling. However, applying these national directives within the specific context of India Mumbai presents distinct hurdles. Infrastructure constraints in older BMC-run schools often lack ramps or accessible sanitation facilities. Additionally, the teacher-to-student ratio in many government-aided schools makes individualized attention difficult without specialized support.</w:t>
      </w:r>
    </w:p>
    <w:p>
      <w:pPr>
        <w:pStyle w:val="BodyText"/>
      </w:pPr>
      <w:r>
        <w:t xml:space="preserve">The Special Education Teacher acts as a liaison between these rigid institutional structures and the fluid needs of students with disabilities. In India Mumbai, where resource allocation can be uneven, SETs often function as advocates who secure necessary assistive devices or negotiate modifications to examination schedules for their students. Their role extends beyond academic instruction to encompass navigation of bureaucratic systems that govern special needs education.</w:t>
      </w:r>
    </w:p>
    <w:bookmarkEnd w:id="22"/>
    <w:bookmarkStart w:id="26" w:name="X532ed83b6f22b27bc5fb3d0a1e8767c41f6d778"/>
    <w:p>
      <w:pPr>
        <w:pStyle w:val="Heading2"/>
      </w:pPr>
      <w:r>
        <w:t xml:space="preserve">3. The Multifaceted Role of the Special Education Teacher</w:t>
      </w:r>
    </w:p>
    <w:p>
      <w:pPr>
        <w:pStyle w:val="FirstParagraph"/>
      </w:pPr>
      <w:r>
        <w:t xml:space="preserve">The efficacy of inclusive education largely depends on the competency and dedication of the Special Education Teacher. In India Mumbai, these professionals perform several critical functions:</w:t>
      </w:r>
    </w:p>
    <w:bookmarkStart w:id="23" w:name="X4471728c884dd39b19f035e1552246a037d9c8a"/>
    <w:p>
      <w:pPr>
        <w:pStyle w:val="Heading3"/>
      </w:pPr>
      <w:r>
        <w:t xml:space="preserve">3.1 Curriculum Adaptation and Differentiation</w:t>
      </w:r>
    </w:p>
    <w:p>
      <w:pPr>
        <w:pStyle w:val="FirstParagraph"/>
      </w:pPr>
      <w:r>
        <w:t xml:space="preserve">A primary responsibility is adapting standard curricula to meet individual learning profiles. Teachers in India Mumbai often develop multi-sensory teaching materials that accommodate visual, auditory, or kinesthetic learners. For instance, a Special Education Teacher working with a student on the autism spectrum might utilize structured play and visual schedules integrated into the mainstream social studies lesson plan. This requires deep collaboration with general education teachers to ensure that accommodations do not isolate the child but rather facilitate participation.</w:t>
      </w:r>
    </w:p>
    <w:bookmarkEnd w:id="23"/>
    <w:bookmarkStart w:id="24" w:name="X8d0d6dc5a386a8a00ec4937f12b818bed3c7fe6"/>
    <w:p>
      <w:pPr>
        <w:pStyle w:val="Heading3"/>
      </w:pPr>
      <w:r>
        <w:t xml:space="preserve">3.2 Behavioral Support and Emotional Scaffolding</w:t>
      </w:r>
    </w:p>
    <w:p>
      <w:pPr>
        <w:pStyle w:val="FirstParagraph"/>
      </w:pPr>
      <w:r>
        <w:t xml:space="preserve">In high-pressure educational environments common in competitive urban centers like Mumbai, students with disabilities often face heightened stress and social exclusion. Special Education Teachers provide emotional scaffolding, employing positive behavioral support strategies to manage challenging behaviors that stem from frustration or communication barriers. They serve as a safe harbor for students who may feel marginalized by their peers.</w:t>
      </w:r>
    </w:p>
    <w:bookmarkEnd w:id="24"/>
    <w:bookmarkStart w:id="25" w:name="parental-engagement-and-advocacy"/>
    <w:p>
      <w:pPr>
        <w:pStyle w:val="Heading3"/>
      </w:pPr>
      <w:r>
        <w:t xml:space="preserve">3.3 Parental Engagement and Advocacy</w:t>
      </w:r>
    </w:p>
    <w:p>
      <w:pPr>
        <w:pStyle w:val="FirstParagraph"/>
      </w:pPr>
      <w:r>
        <w:t xml:space="preserve">In India Mumbai, parental attitudes toward disability vary widely across socioeconomic strata. Many parents hold misconceptions about the capabilities of children with special needs or face stigma within their communities. Special Education Teachers play a crucial role in psycho-educating parents, helping them understand their child’s potential and legal rights. By fostering a partnership between home and school, SETs ensure continuity of support outside the classroom.</w:t>
      </w:r>
    </w:p>
    <w:bookmarkEnd w:id="25"/>
    <w:bookmarkEnd w:id="26"/>
    <w:bookmarkStart w:id="27" w:name="case-studies-from-india-mumbai"/>
    <w:p>
      <w:pPr>
        <w:pStyle w:val="Heading2"/>
      </w:pPr>
      <w:r>
        <w:t xml:space="preserve">4. Case Studies from India Mumbai</w:t>
      </w:r>
    </w:p>
    <w:p>
      <w:pPr>
        <w:pStyle w:val="FirstParagraph"/>
      </w:pPr>
      <w:r>
        <w:t xml:space="preserve">To illustrate these dynamics, we examine two illustrative cases from the region.</w:t>
      </w:r>
    </w:p>
    <w:p>
      <w:pPr>
        <w:pStyle w:val="BodyText"/>
      </w:pPr>
      <w:r>
        <w:rPr>
          <w:bCs/>
          <w:b/>
        </w:rPr>
        <w:t xml:space="preserve">Case Study A: The BMC Government School Initiative</w:t>
      </w:r>
      <w:r>
        <w:br/>
      </w:r>
      <w:r>
        <w:t xml:space="preserve">In a government school located in the suburban district of Mumbai, a dedicated Special Education Teacher was deployed under an NGO partnership. Initially, teachers were resistant to inclusion due to workload concerns. The SET introduced peer-buddy systems and simplified instructional materials. Within two years, attendance rates for enrolled students with disabilities increased by 40%, and mainstream teachers reported improved classroom management skills. This demonstrates how targeted training by a Special Education Teacher can shift institutional culture.</w:t>
      </w:r>
    </w:p>
    <w:p>
      <w:pPr>
        <w:pStyle w:val="BodyText"/>
      </w:pPr>
      <w:r>
        <w:rPr>
          <w:bCs/>
          <w:b/>
        </w:rPr>
        <w:t xml:space="preserve">Case Study B: Private Sector Inclusion in South Mumbai</w:t>
      </w:r>
      <w:r>
        <w:br/>
      </w:r>
      <w:r>
        <w:t xml:space="preserve">Conversely, in an elite private school within South Mumbai, the focus of the Special Education Teacher shifted toward neurodiversity affirmation. Here, the challenge was not access but integration. The SET worked on social skills groups and sensory-friendly zones within the campus. This approach highlighted how Special Education Teachers in affluent areas of India Mumbai must address issues of social belonging and mental health rather than just basic accessibility.</w:t>
      </w:r>
    </w:p>
    <w:bookmarkEnd w:id="27"/>
    <w:bookmarkStart w:id="28" w:name="X698fddb5a72005149f01a792b68a80b1b703735"/>
    <w:p>
      <w:pPr>
        <w:pStyle w:val="Heading2"/>
      </w:pPr>
      <w:r>
        <w:t xml:space="preserve">5. Challenges Faced by Special Education Teachers</w:t>
      </w:r>
    </w:p>
    <w:p>
      <w:pPr>
        <w:pStyle w:val="FirstParagraph"/>
      </w:pPr>
      <w:r>
        <w:t xml:space="preserve">Despite their impact, Special Education Teachers in India Mumbai face significant professional challenges. There is a shortage of trained personnel; many schools employ general teachers without specific certification in special needs education due to budget constraints or lack of qualified applicants. Furthermore, burnout is prevalent due to the high emotional labor involved and insufficient administrative support.</w:t>
      </w:r>
    </w:p>
    <w:p>
      <w:pPr>
        <w:pStyle w:val="BodyText"/>
      </w:pPr>
      <w:r>
        <w:t xml:space="preserve">Additionally, there is often a disconnect between urban policy mandates and ground-level resources. While Mumbai boasts some of India's best educational facilities, these are unevenly distributed. Special Education Teachers in lower-income wards struggle with basic resources, whereas those in wealthier areas may focus on advanced therapeutic interventions.</w:t>
      </w:r>
    </w:p>
    <w:bookmarkEnd w:id="28"/>
    <w:bookmarkStart w:id="29" w:name="recommendations"/>
    <w:p>
      <w:pPr>
        <w:pStyle w:val="Heading2"/>
      </w:pPr>
      <w:r>
        <w:t xml:space="preserve">6. Recommendations</w:t>
      </w:r>
    </w:p>
    <w:p>
      <w:pPr>
        <w:pStyle w:val="FirstParagraph"/>
      </w:pPr>
      <w:r>
        <w:t xml:space="preserve">To enhance the effectiveness of Special Education Teachers in India Mumbai, several recommendations are proposed:</w:t>
      </w:r>
    </w:p>
    <w:p>
      <w:pPr>
        <w:numPr>
          <w:ilvl w:val="0"/>
          <w:numId w:val="1001"/>
        </w:numPr>
        <w:pStyle w:val="Compact"/>
      </w:pPr>
      <w:r>
        <w:rPr>
          <w:bCs/>
          <w:b/>
        </w:rPr>
        <w:t xml:space="preserve">Mandatory Training:</w:t>
      </w:r>
      <w:r>
        <w:t xml:space="preserve">BMC and other local educational boards should mandate certified training for all teachers, not just specialists.</w:t>
      </w:r>
    </w:p>
    <w:p>
      <w:pPr>
        <w:numPr>
          <w:ilvl w:val="0"/>
          <w:numId w:val="1001"/>
        </w:numPr>
        <w:pStyle w:val="Compact"/>
      </w:pPr>
      <w:r>
        <w:rPr>
          <w:bCs/>
          <w:b/>
        </w:rPr>
        <w:t xml:space="preserve">Resource Allocation:</w:t>
      </w:r>
      <w:r>
        <w:t xml:space="preserve">Increase funding specifically for assistive technologies and support staff in urban schools.</w:t>
      </w:r>
    </w:p>
    <w:p>
      <w:pPr>
        <w:numPr>
          <w:ilvl w:val="0"/>
          <w:numId w:val="1001"/>
        </w:numPr>
        <w:pStyle w:val="Compact"/>
      </w:pPr>
      <w:r>
        <w:rPr>
          <w:bCs/>
          <w:b/>
        </w:rPr>
        <w:t xml:space="preserve">Collaborative Networks:</w:t>
      </w:r>
      <w:r>
        <w:t xml:space="preserve">Create a city-wide network of Special Education Teachers in India Mumbai to share best practices and provide mutual professional support.</w:t>
      </w:r>
    </w:p>
    <w:p>
      <w:pPr>
        <w:numPr>
          <w:ilvl w:val="0"/>
          <w:numId w:val="1001"/>
        </w:numPr>
        <w:pStyle w:val="Compact"/>
      </w:pPr>
      <w:r>
        <w:rPr>
          <w:bCs/>
          <w:b/>
        </w:rPr>
        <w:t xml:space="preserve">Policy Enforcement:</w:t>
      </w:r>
      <w:r>
        <w:t xml:space="preserve">Strict enforcement of RPWD guidelines regarding teacher-student ratios and resource availability.</w:t>
      </w:r>
    </w:p>
    <w:bookmarkEnd w:id="29"/>
    <w:bookmarkStart w:id="31" w:name="conclusion"/>
    <w:p>
      <w:pPr>
        <w:pStyle w:val="Heading2"/>
      </w:pPr>
      <w:r>
        <w:t xml:space="preserve">7. Conclusion</w:t>
      </w:r>
    </w:p>
    <w:p>
      <w:pPr>
        <w:pStyle w:val="FirstParagraph"/>
      </w:pPr>
      <w:r>
        <w:t xml:space="preserve">The Special Education Teacher is indispensable to the realization of inclusive education in India Mumbai. They are the agents who translate legislative rights into daily educational experiences for children with disabilities. As Mumbai continues to grow as a global city, its commitment to equity will be measured by how well it supports its most vulnerable learners. By empowering Special Education Teachers through better training, resources, and recognition, we can create a more inclusive society where every child in India Mumbai has the opportunity to thrive.</w:t>
      </w:r>
    </w:p>
    <w:bookmarkStart w:id="30" w:name="references"/>
    <w:p>
      <w:pPr>
        <w:pStyle w:val="Heading3"/>
      </w:pPr>
      <w:r>
        <w:t xml:space="preserve">References</w:t>
      </w:r>
    </w:p>
    <w:p>
      <w:pPr>
        <w:numPr>
          <w:ilvl w:val="0"/>
          <w:numId w:val="1002"/>
        </w:numPr>
        <w:pStyle w:val="Compact"/>
      </w:pPr>
      <w:r>
        <w:t xml:space="preserve">Government of India. (2016). The Rights of Persons with Disabilities Act.</w:t>
      </w:r>
    </w:p>
    <w:p>
      <w:pPr>
        <w:numPr>
          <w:ilvl w:val="0"/>
          <w:numId w:val="1002"/>
        </w:numPr>
        <w:pStyle w:val="Compact"/>
      </w:pPr>
      <w:r>
        <w:t xml:space="preserve">Govt. of NCT, Ministry of Education. (2020). National Education Policy 2020.</w:t>
      </w:r>
    </w:p>
    <w:p>
      <w:pPr>
        <w:numPr>
          <w:ilvl w:val="0"/>
          <w:numId w:val="1002"/>
        </w:numPr>
        <w:pStyle w:val="Compact"/>
      </w:pPr>
      <w:r>
        <w:t xml:space="preserve">Mumbai Municipal Corporation Educational Department Reports on Inclusive Schooling (various years).</w:t>
      </w:r>
    </w:p>
    <w:p>
      <w:pPr>
        <w:numPr>
          <w:ilvl w:val="0"/>
          <w:numId w:val="1002"/>
        </w:numPr>
        <w:pStyle w:val="Compact"/>
      </w:pPr>
      <w:r>
        <w:t xml:space="preserve">Rao, S., &amp; Kumar, A. (2019). Urban Challenges in Special Education Implementation: A Study of Mumbai. Journal of Indian Education Reform.</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India Mumbai</dc:title>
  <dc:creator/>
  <dc:language>en</dc:language>
  <cp:keywords/>
  <dcterms:created xsi:type="dcterms:W3CDTF">2026-07-30T09:26:15Z</dcterms:created>
  <dcterms:modified xsi:type="dcterms:W3CDTF">2026-07-30T09:26:15Z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