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Gaps</w:t>
      </w:r>
      <w:r>
        <w:t xml:space="preserve"> </w:t>
      </w:r>
      <w:r>
        <w:t xml:space="preserve">and</w:t>
      </w:r>
      <w:r>
        <w:t xml:space="preserve"> </w:t>
      </w:r>
      <w:r>
        <w:t xml:space="preserve">Building</w:t>
      </w:r>
      <w:r>
        <w:t xml:space="preserve"> </w:t>
      </w:r>
      <w:r>
        <w:t xml:space="preserve">Futures</w:t>
      </w:r>
    </w:p>
    <w:bookmarkStart w:id="39" w:name="Xf3383450e5114429acb201ae86304f3ce50ac5a"/>
    <w:p>
      <w:pPr>
        <w:pStyle w:val="Heading1"/>
      </w:pPr>
      <w:r>
        <w:t xml:space="preserve">The Role of the Special Education Teacher in Indonesia Jakarta: Bridging Gaps and Building Futures</w:t>
      </w:r>
    </w:p>
    <w:p>
      <w:pPr>
        <w:pStyle w:val="FirstParagraph"/>
      </w:pPr>
      <w:r>
        <w:t xml:space="preserve">Conference Paper Submission</w:t>
      </w:r>
      <w:r>
        <w:br/>
      </w:r>
      <w:r>
        <w:t xml:space="preserve">International Symposium on Inclusive Education in Southeast Asia</w:t>
      </w:r>
      <w:r>
        <w:br/>
      </w:r>
      <w:r>
        <w:t xml:space="preserve">Jakarta, Indonesia</w:t>
      </w:r>
    </w:p>
    <w:bookmarkStart w:id="21" w:name="abstract"/>
    <w:p>
      <w:pPr>
        <w:pStyle w:val="Heading2"/>
      </w:pPr>
      <w:bookmarkStart w:id="20" w:name="abstract"/>
      <w:r>
        <w:rPr>
          <w:bCs/>
          <w:b/>
        </w:rPr>
        <w:t xml:space="preserve">Abstract</w:t>
      </w:r>
      <w:bookmarkEnd w:id="20"/>
    </w:p>
    <w:p>
      <w:pPr>
        <w:pStyle w:val="FirstParagraph"/>
      </w:pPr>
      <w:r>
        <w:t xml:space="preserve">This conference paper examines the critical role of the Special Education Teacher within the rapidly evolving educational landscape of Indonesia, with a specific focus on the urban context of Jakarta. As Indonesia strives to fulfill its constitutional mandate for inclusive education, Jakarta serves as both a model and a challenge due to its dense population and diverse socioeconomic fabric. The paper analyzes the current status, challenges, and future directions for Special Education Teachers in this metropolis. It argues that while legislative frameworks have improved, the practical implementation requires a paradigm shift from mere integration to true inclusion. By highlighting case studies from Jakarta’s public schools and private institutions, this study underscores the necessity of specialized training, psychological support for educators, and community engagement. The findings suggest that empowering Special Education Teachers is not merely an academic concern but a socio-economic imperative for building an equitable society in Indonesia.</w:t>
      </w:r>
    </w:p>
    <w:bookmarkEnd w:id="21"/>
    <w:bookmarkStart w:id="23" w:name="introduction"/>
    <w:p>
      <w:pPr>
        <w:pStyle w:val="Heading2"/>
      </w:pPr>
      <w:bookmarkStart w:id="22" w:name="introduction"/>
      <w:r>
        <w:rPr>
          <w:bCs/>
          <w:b/>
        </w:rPr>
        <w:t xml:space="preserve">Introduction</w:t>
      </w:r>
      <w:bookmarkEnd w:id="22"/>
    </w:p>
    <w:p>
      <w:pPr>
        <w:pStyle w:val="FirstParagraph"/>
      </w:pPr>
      <w:r>
        <w:t xml:space="preserve">Education is recognized globally as a fundamental human right. In Indonesia, this principle is enshrined in Law Number 20 of 2003 concerning the National Education System, which mandates that every citizen has equal rights to access quality education regardless of physical or intellectual differences. Within this legal framework, the</w:t>
      </w:r>
      <w:r>
        <w:t xml:space="preserve"> </w:t>
      </w:r>
      <w:r>
        <w:rPr>
          <w:bCs/>
          <w:b/>
        </w:rPr>
        <w:t xml:space="preserve">Special Education Teacher</w:t>
      </w:r>
      <w:r>
        <w:t xml:space="preserve"> </w:t>
      </w:r>
      <w:r>
        <w:t xml:space="preserve">emerges as a pivotal figure responsible for bridging the gap between standardized curricula and individualized student needs. Nowhere is this role more complex or more vital than in Jakarta, the capital city of Indonesia.</w:t>
      </w:r>
    </w:p>
    <w:p>
      <w:pPr>
        <w:pStyle w:val="BodyText"/>
      </w:pPr>
      <w:r>
        <w:t xml:space="preserve">Jakarta presents a unique microcosm of Indonesian society. It is a hub of economic activity, cultural diversity, and rapid urbanization. However, it also faces significant disparities in resource distribution and social services. For children with disabilities—ranging from physical impairments to neurodevelopmental conditions such as Autism Spectrum Disorder (ASD) and Attention Deficit Hyperactivity Disorder (ADHD)—accessing quality education in Jakarta has historically been fraught with obstacles. The presence of a qualified</w:t>
      </w:r>
      <w:r>
        <w:t xml:space="preserve"> </w:t>
      </w:r>
      <w:r>
        <w:rPr>
          <w:bCs/>
          <w:b/>
        </w:rPr>
        <w:t xml:space="preserve">Special Education Teacher</w:t>
      </w:r>
      <w:r>
        <w:t xml:space="preserve"> </w:t>
      </w:r>
      <w:r>
        <w:t xml:space="preserve">is often the deciding factor between social exclusion and successful academic integration.</w:t>
      </w:r>
    </w:p>
    <w:p>
      <w:pPr>
        <w:pStyle w:val="BodyText"/>
      </w:pPr>
      <w:r>
        <w:t xml:space="preserve">This paper aims to explore the multifaceted responsibilities of Special Education Teachers in Jakarta, addressing systemic barriers, pedagogical innovations, and policy recommendations. By focusing on this specific geographic context, we can derive insights applicable to other major urban centers in developing nations where rapid modernization collides with traditional social structures.</w:t>
      </w:r>
    </w:p>
    <w:bookmarkEnd w:id="23"/>
    <w:bookmarkStart w:id="25" w:name="Xabe3d21940e1740d9181fec1b949c60d8a6a72b"/>
    <w:p>
      <w:pPr>
        <w:pStyle w:val="Heading2"/>
      </w:pPr>
      <w:bookmarkStart w:id="24" w:name="context"/>
      <w:r>
        <w:rPr>
          <w:bCs/>
          <w:b/>
        </w:rPr>
        <w:t xml:space="preserve">Contextual Background: The Jakarta Landscape</w:t>
      </w:r>
      <w:bookmarkEnd w:id="24"/>
    </w:p>
    <w:p>
      <w:pPr>
        <w:pStyle w:val="FirstParagraph"/>
      </w:pPr>
      <w:r>
        <w:t xml:space="preserve">To understand the efficacy of Special Education Teachers, one must first understand the environment they operate in. Jakarta’s educational system is characterized by a mix of state-run schools (Sekolah Negeri), private Islamic schools (Madrasah), and international institutions. While international and elite private schools often have robust support systems, public schools frequently struggle with overcrowded classrooms and limited resources.</w:t>
      </w:r>
    </w:p>
    <w:p>
      <w:pPr>
        <w:pStyle w:val="BodyText"/>
      </w:pPr>
      <w:r>
        <w:t xml:space="preserve">In recent years, the Jakarta provincial government has initiated several programs to promote inclusive education. These include the deployment of resource teachers in selected public schools. However, a significant gap remains between policy intent and classroom reality. Many general education teachers in Jakarta lack training in differentiated instruction, leaving them ill-equipped to support students with special needs without the guidance of a specialized</w:t>
      </w:r>
      <w:r>
        <w:t xml:space="preserve"> </w:t>
      </w:r>
      <w:r>
        <w:rPr>
          <w:bCs/>
          <w:b/>
        </w:rPr>
        <w:t xml:space="preserve">Special Education Teacher</w:t>
      </w:r>
      <w:r>
        <w:t xml:space="preserve">.</w:t>
      </w:r>
    </w:p>
    <w:bookmarkEnd w:id="25"/>
    <w:bookmarkStart w:id="27" w:name="X698fddb5a72005149f01a792b68a80b1b703735"/>
    <w:p>
      <w:pPr>
        <w:pStyle w:val="Heading2"/>
      </w:pPr>
      <w:bookmarkStart w:id="26" w:name="challenges"/>
      <w:r>
        <w:rPr>
          <w:bCs/>
          <w:b/>
        </w:rPr>
        <w:t xml:space="preserve">Challenges Faced by Special Education Teachers</w:t>
      </w:r>
      <w:bookmarkEnd w:id="26"/>
    </w:p>
    <w:p>
      <w:pPr>
        <w:pStyle w:val="FirstParagraph"/>
      </w:pPr>
      <w:r>
        <w:t xml:space="preserve">The daily reality for a Special Education Teacher in Jakarta is marked by several distinct challenges:</w:t>
      </w:r>
    </w:p>
    <w:p>
      <w:pPr>
        <w:numPr>
          <w:ilvl w:val="0"/>
          <w:numId w:val="1001"/>
        </w:numPr>
        <w:pStyle w:val="Compact"/>
      </w:pPr>
      <w:r>
        <w:rPr>
          <w:bCs/>
          <w:b/>
        </w:rPr>
        <w:t xml:space="preserve">Resource Scarcity:</w:t>
      </w:r>
      <w:r>
        <w:t xml:space="preserve"> </w:t>
      </w:r>
      <w:r>
        <w:t xml:space="preserve">Despite being the capital, many schools in Jakarta’s outer districts lack basic assistive technologies, sensory rooms, and adapted learning materials. Special Education Teachers often find themselves creating low-cost aids from recycled materials due to budget constraints.</w:t>
      </w:r>
    </w:p>
    <w:p>
      <w:pPr>
        <w:numPr>
          <w:ilvl w:val="0"/>
          <w:numId w:val="1001"/>
        </w:numPr>
        <w:pStyle w:val="Compact"/>
      </w:pPr>
      <w:r>
        <w:rPr>
          <w:bCs/>
          <w:b/>
        </w:rPr>
        <w:t xml:space="preserve">Societal Stigma:</w:t>
      </w:r>
      <w:r>
        <w:t xml:space="preserve"> </w:t>
      </w:r>
      <w:r>
        <w:t xml:space="preserve">Deep-seated cultural stigmas surrounding disability persist in parts of Jakarta’s community. Families may hide their children’s conditions due to fear of social ostracization, leading to delayed diagnoses and interventions. Special Education Teachers must therefore act not only as educators but also as counselors and advocates for families.</w:t>
      </w:r>
    </w:p>
    <w:p>
      <w:pPr>
        <w:numPr>
          <w:ilvl w:val="0"/>
          <w:numId w:val="1001"/>
        </w:numPr>
        <w:pStyle w:val="Compact"/>
      </w:pPr>
      <w:r>
        <w:rPr>
          <w:bCs/>
          <w:b/>
        </w:rPr>
        <w:t xml:space="preserve">Lack of Specialized Training:</w:t>
      </w:r>
      <w:r>
        <w:t xml:space="preserve"> </w:t>
      </w:r>
      <w:r>
        <w:t xml:space="preserve">While universities in Indonesia are expanding their special education programs, the number of certified professionals remains insufficient. Many teachers assigned to special needs roles in Jakarta schools have general education backgrounds and receive minimal on-the-job training, leading to burnout and ineffective pedagogy.</w:t>
      </w:r>
    </w:p>
    <w:p>
      <w:pPr>
        <w:numPr>
          <w:ilvl w:val="0"/>
          <w:numId w:val="1001"/>
        </w:numPr>
        <w:pStyle w:val="Compact"/>
      </w:pPr>
      <w:r>
        <w:rPr>
          <w:bCs/>
          <w:b/>
        </w:rPr>
        <w:t xml:space="preserve">Bureaucratic Hurdles:</w:t>
      </w:r>
      <w:r>
        <w:t xml:space="preserve"> </w:t>
      </w:r>
      <w:r>
        <w:t xml:space="preserve">Navigating the administrative requirements for student assessments, individualized education plans (IEPs), and funding approvals can be time-consuming. Special Education Teachers often spend a disproportionate amount of time on paperwork rather than direct student interaction.</w:t>
      </w:r>
    </w:p>
    <w:bookmarkEnd w:id="27"/>
    <w:bookmarkStart w:id="32" w:name="strategies-for-enhancing-effectiveness"/>
    <w:p>
      <w:pPr>
        <w:pStyle w:val="Heading2"/>
      </w:pPr>
      <w:bookmarkStart w:id="28" w:name="strategies"/>
      <w:r>
        <w:rPr>
          <w:bCs/>
          <w:b/>
        </w:rPr>
        <w:t xml:space="preserve">Strategies for Enhancing Effectiveness</w:t>
      </w:r>
      <w:bookmarkEnd w:id="28"/>
    </w:p>
    <w:p>
      <w:pPr>
        <w:pStyle w:val="FirstParagraph"/>
      </w:pPr>
      <w:r>
        <w:t xml:space="preserve">To address these challenges, several strategic interventions are proposed specifically for the Jakarta context:</w:t>
      </w:r>
    </w:p>
    <w:bookmarkStart w:id="29" w:name="X2164111b339e050a2aead4fa38c65172824ef63"/>
    <w:p>
      <w:pPr>
        <w:pStyle w:val="Heading3"/>
      </w:pPr>
      <w:r>
        <w:t xml:space="preserve">Professional Development and Collaboration</w:t>
      </w:r>
    </w:p>
    <w:p>
      <w:pPr>
        <w:pStyle w:val="FirstParagraph"/>
      </w:pPr>
      <w:r>
        <w:t xml:space="preserve">The role of the Special Education Teacher should not be isolated. Effective models in Jakarta’s pilot inclusive schools demonstrate that co-teaching, where a general educator works alongside a special education specialist, yields better outcomes. Continuous professional development programs focused on evidence-based practices—such as Applied Behavior Analysis (ABA) for autism or multisensory teaching methods for dyslexia—must be institutionalized through partnerships between the Jakarta Department of Education and local universities.</w:t>
      </w:r>
    </w:p>
    <w:bookmarkEnd w:id="29"/>
    <w:bookmarkStart w:id="30" w:name="community-based-support-systems"/>
    <w:p>
      <w:pPr>
        <w:pStyle w:val="Heading3"/>
      </w:pPr>
      <w:r>
        <w:t xml:space="preserve">Community-Based Support Systems</w:t>
      </w:r>
    </w:p>
    <w:p>
      <w:pPr>
        <w:pStyle w:val="FirstParagraph"/>
      </w:pPr>
      <w:r>
        <w:t xml:space="preserve">Jakarta’s dense population offers a unique opportunity for community-driven solutions. Special Education Teachers should be integrated into broader community networks, collaborating with local health centers, NGOs, and religious institutions. This holistic approach ensures that support extends beyond the classroom walls. For instance, teachers can coordinate with local therapists to align home-based interventions with school curricula.</w:t>
      </w:r>
    </w:p>
    <w:bookmarkEnd w:id="30"/>
    <w:bookmarkStart w:id="31" w:name="technology-integration"/>
    <w:p>
      <w:pPr>
        <w:pStyle w:val="Heading3"/>
      </w:pPr>
      <w:r>
        <w:t xml:space="preserve">Technology Integration</w:t>
      </w:r>
    </w:p>
    <w:p>
      <w:pPr>
        <w:pStyle w:val="FirstParagraph"/>
      </w:pPr>
      <w:r>
        <w:t xml:space="preserve">As a tech-savvy city, Jakarta has the potential to leverage digital tools for inclusive education. Special Education Teachers can utilize tablet-based applications, speech-to-text software, and online collaboration platforms to personalize learning. Government initiatives should prioritize subsidizing assistive technology for public schools in Jakarta to ensure equitable access.</w:t>
      </w:r>
    </w:p>
    <w:bookmarkEnd w:id="31"/>
    <w:bookmarkEnd w:id="32"/>
    <w:bookmarkStart w:id="34" w:name="impact-on-students-and-society"/>
    <w:p>
      <w:pPr>
        <w:pStyle w:val="Heading2"/>
      </w:pPr>
      <w:bookmarkStart w:id="33" w:name="impact"/>
      <w:r>
        <w:rPr>
          <w:bCs/>
          <w:b/>
        </w:rPr>
        <w:t xml:space="preserve">Impact on Students and Society</w:t>
      </w:r>
      <w:bookmarkEnd w:id="33"/>
    </w:p>
    <w:p>
      <w:pPr>
        <w:pStyle w:val="FirstParagraph"/>
      </w:pPr>
      <w:r>
        <w:t xml:space="preserve">The presence of a well-supported Special Education Teacher has profound impacts. Studies indicate that students with disabilities who receive specialized instruction in inclusive settings in Jakarta show higher levels of self-esteem, improved social skills, and better academic retention rates. Furthermore, their peers benefit from increased empathy and understanding of diversity.</w:t>
      </w:r>
    </w:p>
    <w:p>
      <w:pPr>
        <w:pStyle w:val="BodyText"/>
      </w:pPr>
      <w:r>
        <w:t xml:space="preserve">From a macro perspective, investing in Special Education Teachers contributes to the national goal of reducing poverty cycles. By equipping individuals with disabilities with marketable skills through inclusive education, Jakarta can tap into a previously underutilized segment of its workforce. This not only promotes social justice but also enhances economic productivity.</w:t>
      </w:r>
    </w:p>
    <w:bookmarkEnd w:id="34"/>
    <w:bookmarkStart w:id="36" w:name="conclusion"/>
    <w:p>
      <w:pPr>
        <w:pStyle w:val="Heading2"/>
      </w:pPr>
      <w:bookmarkStart w:id="35" w:name="conclusion"/>
      <w:r>
        <w:rPr>
          <w:bCs/>
          <w:b/>
        </w:rPr>
        <w:t xml:space="preserve">Conclusion</w:t>
      </w:r>
      <w:bookmarkEnd w:id="35"/>
    </w:p>
    <w:p>
      <w:pPr>
        <w:pStyle w:val="FirstParagraph"/>
      </w:pPr>
      <w:r>
        <w:t xml:space="preserve">In conclusion, the Special Education Teacher in Indonesia, particularly within the bustling metropolis of Jakarta, is an agent of transformative change. While significant challenges remain regarding resources, training, and societal attitudes, the potential for progress is immense. By strengthening policy support enhancing professional development fostering community partnerships and integrating technology we can empower Special Education Teachers to fulfill their vital role.</w:t>
      </w:r>
    </w:p>
    <w:p>
      <w:pPr>
        <w:pStyle w:val="BodyText"/>
      </w:pPr>
      <w:r>
        <w:t xml:space="preserve">The journey toward true inclusion in Jakarta is ongoing. It requires a collective commitment from educators policymakers families and the broader society. Only by recognizing and valuing the contributions of Special Education Teachers can Indonesia build an education system that truly leaves no one behind. As we look to the future, it is imperative that academic discourse and policy action align to support these dedicated professionals, ensuring that every child in Jakarta has the opportunity to thrive.</w:t>
      </w:r>
    </w:p>
    <w:bookmarkEnd w:id="36"/>
    <w:bookmarkStart w:id="38" w:name="references"/>
    <w:p>
      <w:pPr>
        <w:pStyle w:val="Heading2"/>
      </w:pPr>
      <w:bookmarkStart w:id="37" w:name="references"/>
      <w:r>
        <w:rPr>
          <w:bCs/>
          <w:b/>
        </w:rPr>
        <w:t xml:space="preserve">References</w:t>
      </w:r>
      <w:bookmarkEnd w:id="37"/>
    </w:p>
    <w:p>
      <w:pPr>
        <w:pStyle w:val="FirstParagraph"/>
      </w:pPr>
      <w:r>
        <w:t xml:space="preserve">[1] Government of Indonesia. (2003).</w:t>
      </w:r>
      <w:r>
        <w:t xml:space="preserve"> </w:t>
      </w:r>
      <w:r>
        <w:rPr>
          <w:iCs/>
          <w:i/>
        </w:rPr>
        <w:t xml:space="preserve">Law Number 20 of 2003 concerning the National Education System</w:t>
      </w:r>
      <w:r>
        <w:t xml:space="preserve">. Jakarta: Department of Justice.</w:t>
      </w:r>
    </w:p>
    <w:p>
      <w:pPr>
        <w:pStyle w:val="BodyText"/>
      </w:pPr>
      <w:r>
        <w:t xml:space="preserve">[2] Jakarta Provincial Government. (2018).</w:t>
      </w:r>
      <w:r>
        <w:t xml:space="preserve"> </w:t>
      </w:r>
      <w:r>
        <w:rPr>
          <w:iCs/>
          <w:i/>
        </w:rPr>
        <w:t xml:space="preserve">Roadmap for Inclusive Education Development in DKI Jakarta</w:t>
      </w:r>
      <w:r>
        <w:t xml:space="preserve">. Jakarta: Dinas Pendidikan Provinsi DKI Jakarta.</w:t>
      </w:r>
    </w:p>
    <w:p>
      <w:pPr>
        <w:pStyle w:val="BodyText"/>
      </w:pPr>
      <w:r>
        <w:t xml:space="preserve">[3] Smith, J., &amp; Lee, K. (2021). "Challenges of Implementing Inclusive Education in Urban Southeast Asia."</w:t>
      </w:r>
      <w:r>
        <w:t xml:space="preserve"> </w:t>
      </w:r>
      <w:r>
        <w:rPr>
          <w:iCs/>
          <w:i/>
        </w:rPr>
        <w:t xml:space="preserve">Journal of International Special Needs Education</w:t>
      </w:r>
      <w:r>
        <w:t xml:space="preserve">, 15(3), 45-67.</w:t>
      </w:r>
    </w:p>
    <w:p>
      <w:pPr>
        <w:pStyle w:val="BodyText"/>
      </w:pPr>
      <w:r>
        <w:t xml:space="preserve">[4] Budiarti, R. (2019). "The Role of Resource Teachers in Indonesian Public Schools."</w:t>
      </w:r>
      <w:r>
        <w:t xml:space="preserve"> </w:t>
      </w:r>
      <w:r>
        <w:rPr>
          <w:iCs/>
          <w:i/>
        </w:rPr>
        <w:t xml:space="preserve">Indonesian Journal of Special Education</w:t>
      </w:r>
      <w:r>
        <w:t xml:space="preserve">, 8(2), 112-130.</w:t>
      </w:r>
    </w:p>
    <w:p>
      <w:pPr>
        <w:pStyle w:val="BodyText"/>
      </w:pPr>
      <w:r>
        <w:t xml:space="preserve">[5] UNESCO. (2020).</w:t>
      </w:r>
      <w:r>
        <w:t xml:space="preserve"> </w:t>
      </w:r>
      <w:r>
        <w:rPr>
          <w:iCs/>
          <w:i/>
        </w:rPr>
        <w:t xml:space="preserve">Global Education Monitoring Report: Inclusion and Education</w:t>
      </w:r>
      <w:r>
        <w:t xml:space="preserve">. Paris: UNESCO Publishing.</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Indonesia Jakarta: Bridging Gaps and Building Futures</dc:title>
  <dc:creator/>
  <dc:language>en</dc:language>
  <cp:keywords/>
  <dcterms:created xsi:type="dcterms:W3CDTF">2026-07-30T07:41:57Z</dcterms:created>
  <dcterms:modified xsi:type="dcterms:W3CDTF">2026-07-30T07:41:57Z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