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Bridging</w:t>
      </w:r>
      <w:r>
        <w:t xml:space="preserve"> </w:t>
      </w:r>
      <w:r>
        <w:t xml:space="preserve">Inclusion</w:t>
      </w:r>
      <w:r>
        <w:t xml:space="preserve"> </w:t>
      </w:r>
      <w:r>
        <w:t xml:space="preserve">and</w:t>
      </w:r>
      <w:r>
        <w:t xml:space="preserve"> </w:t>
      </w:r>
      <w:r>
        <w:t xml:space="preserve">Excellence</w:t>
      </w:r>
    </w:p>
    <w:bookmarkStart w:id="31" w:name="X65e5b3c5f52992f106ba768c3435ec7b4b95e2a"/>
    <w:p>
      <w:pPr>
        <w:pStyle w:val="Heading1"/>
      </w:pPr>
      <w:r>
        <w:t xml:space="preserve">The Role of the Special Education Teacher in Israel Tel Aviv:</w:t>
      </w:r>
      <w:r>
        <w:br/>
      </w:r>
      <w:r>
        <w:t xml:space="preserve">Bridging Inclusion and Excellence</w:t>
      </w:r>
    </w:p>
    <w:p>
      <w:pPr>
        <w:pStyle w:val="FirstParagraph"/>
      </w:pPr>
      <w:r>
        <w:rPr>
          <w:bCs/>
          <w:b/>
        </w:rPr>
        <w:t xml:space="preserve">Presented at the International Conference on Educational Innovations in Urban Centers</w:t>
      </w:r>
    </w:p>
    <w:p>
      <w:pPr>
        <w:pStyle w:val="BodyText"/>
      </w:pPr>
      <w:r>
        <w:rPr>
          <w:iCs/>
          <w:i/>
        </w:rPr>
        <w:t xml:space="preserve">Tel Aviv, Israel | 2023-2024 Academic Cycle</w:t>
      </w:r>
    </w:p>
    <w:bookmarkStart w:id="20" w:name="abstract"/>
    <w:p>
      <w:pPr>
        <w:pStyle w:val="Heading3"/>
      </w:pPr>
      <w:r>
        <w:t xml:space="preserve">Abstract</w:t>
      </w:r>
    </w:p>
    <w:p>
      <w:pPr>
        <w:pStyle w:val="FirstParagraph"/>
      </w:pPr>
      <w:r>
        <w:t xml:space="preserve">This conference paper explores the multifaceted role of the</w:t>
      </w:r>
      <w:r>
        <w:t xml:space="preserve"> </w:t>
      </w:r>
      <w:r>
        <w:rPr>
          <w:bCs/>
          <w:b/>
        </w:rPr>
        <w:t xml:space="preserve">Special Education Teacher</w:t>
      </w:r>
      <w:r>
        <w:t xml:space="preserve"> </w:t>
      </w:r>
      <w:r>
        <w:t xml:space="preserve">within the complex educational landscape of</w:t>
      </w:r>
      <w:r>
        <w:t xml:space="preserve"> </w:t>
      </w:r>
      <w:r>
        <w:rPr>
          <w:bCs/>
          <w:b/>
        </w:rPr>
        <w:t xml:space="preserve">Israel Tel Aviv</w:t>
      </w:r>
      <w:r>
        <w:t xml:space="preserve">. As one of Israel’s most diverse and economically dynamic cities, Tel Aviv presents unique challenges and opportunities for inclusive education. This study examines how</w:t>
      </w:r>
      <w:r>
        <w:t xml:space="preserve"> </w:t>
      </w:r>
      <w:r>
        <w:rPr>
          <w:iCs/>
          <w:i/>
        </w:rPr>
        <w:t xml:space="preserve">Special Education Teachers</w:t>
      </w:r>
      <w:r>
        <w:t xml:space="preserve"> </w:t>
      </w:r>
      <w:r>
        <w:t xml:space="preserve">navigate cultural diversity, socioeconomic disparities, and technological integration to foster equitable learning environments. Through qualitative analysis of classroom observations and teacher interviews in</w:t>
      </w:r>
      <w:r>
        <w:t xml:space="preserve"> </w:t>
      </w:r>
      <w:r>
        <w:rPr>
          <w:bCs/>
          <w:b/>
        </w:rPr>
        <w:t xml:space="preserve">Israel Tel Aviv</w:t>
      </w:r>
      <w:r>
        <w:t xml:space="preserve">, this paper argues that the modern Special Education Teacher serves not only as an academic instructor but also as a cultural mediator, advocate for systemic reform, and facilitator of neurodiversity awareness. The findings highlight the critical need for specialized training programs tailored to the urban context of</w:t>
      </w:r>
      <w:r>
        <w:t xml:space="preserve"> </w:t>
      </w:r>
      <w:r>
        <w:rPr>
          <w:bCs/>
          <w:b/>
        </w:rPr>
        <w:t xml:space="preserve">Israel Tel Aviv</w:t>
      </w:r>
      <w:r>
        <w:t xml:space="preserve">, emphasizing collaborative frameworks between general education staff, families, and community organizations.</w:t>
      </w:r>
    </w:p>
    <w:bookmarkEnd w:id="20"/>
    <w:bookmarkStart w:id="21" w:name="introduction"/>
    <w:p>
      <w:pPr>
        <w:pStyle w:val="Heading2"/>
      </w:pPr>
      <w:r>
        <w:t xml:space="preserve">1. Introduction</w:t>
      </w:r>
    </w:p>
    <w:p>
      <w:pPr>
        <w:pStyle w:val="FirstParagraph"/>
      </w:pPr>
      <w:r>
        <w:t xml:space="preserve">In recent decades, the global shift toward inclusive education has redefined the responsibilities of educators worldwide. Nowhere is this transformation more palpable than in</w:t>
      </w:r>
      <w:r>
        <w:t xml:space="preserve"> </w:t>
      </w:r>
      <w:r>
        <w:rPr>
          <w:bCs/>
          <w:b/>
        </w:rPr>
        <w:t xml:space="preserve">Israel Tel Aviv</w:t>
      </w:r>
      <w:r>
        <w:t xml:space="preserve">, a metropolis characterized by its rapid demographic changes and high levels of social stratification. Within this vibrant urban center, the</w:t>
      </w:r>
      <w:r>
        <w:t xml:space="preserve"> </w:t>
      </w:r>
      <w:r>
        <w:rPr>
          <w:bCs/>
          <w:b/>
        </w:rPr>
        <w:t xml:space="preserve">Special Education Teacher</w:t>
      </w:r>
      <w:r>
        <w:t xml:space="preserve"> </w:t>
      </w:r>
      <w:r>
        <w:t xml:space="preserve">occupies a pivotal position in ensuring that students with diverse learning needs—ranging from autism spectrum disorders to learning disabilities and emotional-behavioral challenges—are provided with equitable access to education.</w:t>
      </w:r>
    </w:p>
    <w:p>
      <w:pPr>
        <w:pStyle w:val="BodyText"/>
      </w:pPr>
      <w:r>
        <w:t xml:space="preserve">The</w:t>
      </w:r>
      <w:r>
        <w:t xml:space="preserve"> </w:t>
      </w:r>
      <w:r>
        <w:rPr>
          <w:bCs/>
          <w:b/>
        </w:rPr>
        <w:t xml:space="preserve">Special Education Teacher</w:t>
      </w:r>
      <w:r>
        <w:t xml:space="preserve"> </w:t>
      </w:r>
      <w:r>
        <w:t xml:space="preserve">in</w:t>
      </w:r>
      <w:r>
        <w:t xml:space="preserve"> </w:t>
      </w:r>
      <w:r>
        <w:rPr>
          <w:bCs/>
          <w:b/>
        </w:rPr>
        <w:t xml:space="preserve">Israel Tel Aviv</w:t>
      </w:r>
      <w:r>
        <w:t xml:space="preserve"> </w:t>
      </w:r>
      <w:r>
        <w:t xml:space="preserve">operates at the intersection of pedagogical expertise, psychological support, and social advocacy. Unlike traditional rural settings, the urban density of</w:t>
      </w:r>
      <w:r>
        <w:t xml:space="preserve"> </w:t>
      </w:r>
      <w:r>
        <w:rPr>
          <w:bCs/>
          <w:b/>
        </w:rPr>
        <w:t xml:space="preserve">Israel Tel Aviv</w:t>
      </w:r>
      <w:r>
        <w:t xml:space="preserve"> </w:t>
      </w:r>
      <w:r>
        <w:t xml:space="preserve">allows for greater access to specialized resources but also introduces intense pressure on school systems. This paper aims to articulate the specific duties, challenges faced by the</w:t>
      </w:r>
      <w:r>
        <w:t xml:space="preserve"> </w:t>
      </w:r>
      <w:r>
        <w:rPr>
          <w:iCs/>
          <w:i/>
        </w:rPr>
        <w:t xml:space="preserve">Special Education Teacher</w:t>
      </w:r>
      <w:r>
        <w:t xml:space="preserve">, and strategies employed in</w:t>
      </w:r>
      <w:r>
        <w:t xml:space="preserve"> </w:t>
      </w:r>
      <w:r>
        <w:rPr>
          <w:bCs/>
          <w:b/>
        </w:rPr>
        <w:t xml:space="preserve">Israel Tel Aviv</w:t>
      </w:r>
      <w:r>
        <w:t xml:space="preserve"> </w:t>
      </w:r>
      <w:r>
        <w:t xml:space="preserve">to enhance student outcomes.</w:t>
      </w:r>
    </w:p>
    <w:bookmarkEnd w:id="21"/>
    <w:bookmarkStart w:id="22" w:name="the-urban-context-of-israel-tel-aviv"/>
    <w:p>
      <w:pPr>
        <w:pStyle w:val="Heading2"/>
      </w:pPr>
      <w:r>
        <w:t xml:space="preserve">2. The Urban Context of Israel Tel Aviv</w:t>
      </w:r>
    </w:p>
    <w:p>
      <w:pPr>
        <w:pStyle w:val="FirstParagraph"/>
      </w:pPr>
      <w:r>
        <w:t xml:space="preserve">Tel Aviv is often described as the economic and cultural heart of Israel. However, this status brings significant educational complexities. Schools in</w:t>
      </w:r>
      <w:r>
        <w:t xml:space="preserve"> </w:t>
      </w:r>
      <w:r>
        <w:rPr>
          <w:bCs/>
          <w:b/>
        </w:rPr>
        <w:t xml:space="preserve">Israel Tel Aviv</w:t>
      </w:r>
      <w:r>
        <w:t xml:space="preserve"> </w:t>
      </w:r>
      <w:r>
        <w:t xml:space="preserve">serve a highly heterogeneous population, including native-born Israeli students, recent immigrants from Francophone Africa and Ethiopia, refugee populations, and children from affluent families seeking elite private schooling alongside those in under-resourced public institutions.</w:t>
      </w:r>
    </w:p>
    <w:p>
      <w:pPr>
        <w:pStyle w:val="BodyText"/>
      </w:pPr>
      <w:r>
        <w:t xml:space="preserve">In this environment, the</w:t>
      </w:r>
      <w:r>
        <w:t xml:space="preserve"> </w:t>
      </w:r>
      <w:r>
        <w:rPr>
          <w:bCs/>
          <w:b/>
        </w:rPr>
        <w:t xml:space="preserve">Special Education Teacher</w:t>
      </w:r>
      <w:r>
        <w:t xml:space="preserve"> </w:t>
      </w:r>
      <w:r>
        <w:t xml:space="preserve">must possess not only pedagogical skills but also high levels of cultural competence. The diversity found in</w:t>
      </w:r>
      <w:r>
        <w:t xml:space="preserve"> </w:t>
      </w:r>
      <w:r>
        <w:rPr>
          <w:bCs/>
          <w:b/>
        </w:rPr>
        <w:t xml:space="preserve">Israel Tel Aviv</w:t>
      </w:r>
      <w:r>
        <w:t xml:space="preserve"> </w:t>
      </w:r>
      <w:r>
        <w:t xml:space="preserve">requires educators to understand nuanced linguistic backgrounds and socioeconomic barriers that may affect a student’s ability to learn. For instance, a</w:t>
      </w:r>
      <w:r>
        <w:t xml:space="preserve"> </w:t>
      </w:r>
      <w:r>
        <w:rPr>
          <w:iCs/>
          <w:i/>
        </w:rPr>
        <w:t xml:space="preserve">Special Education Teacher</w:t>
      </w:r>
      <w:r>
        <w:t xml:space="preserve"> </w:t>
      </w:r>
      <w:r>
        <w:t xml:space="preserve">working with a refugee child in Tel Aviv must address trauma-informed care alongside academic remediation, recognizing that emotional safety is a prerequisite for cognitive engagement.</w:t>
      </w:r>
    </w:p>
    <w:bookmarkEnd w:id="22"/>
    <w:bookmarkStart w:id="26" w:name="Xf2a5b8b64255c835e8a38cf8c0598533e7ec811"/>
    <w:p>
      <w:pPr>
        <w:pStyle w:val="Heading2"/>
      </w:pPr>
      <w:r>
        <w:t xml:space="preserve">3. Core Responsibilities of the Special Education Teacher</w:t>
      </w:r>
    </w:p>
    <w:bookmarkStart w:id="23" w:name="X239549220c784471c7992472efcfa5ce27fdad6"/>
    <w:p>
      <w:pPr>
        <w:pStyle w:val="Heading3"/>
      </w:pPr>
      <w:r>
        <w:t xml:space="preserve">3.1 Individualized Instruction and Adaptation</w:t>
      </w:r>
    </w:p>
    <w:p>
      <w:pPr>
        <w:pStyle w:val="FirstParagraph"/>
      </w:pPr>
      <w:r>
        <w:t xml:space="preserve">The primary mandate of the</w:t>
      </w:r>
      <w:r>
        <w:t xml:space="preserve"> </w:t>
      </w:r>
      <w:r>
        <w:rPr>
          <w:bCs/>
          <w:b/>
        </w:rPr>
        <w:t xml:space="preserve">Special Education Teacher</w:t>
      </w:r>
      <w:r>
        <w:t xml:space="preserve"> </w:t>
      </w:r>
      <w:r>
        <w:t xml:space="preserve">in</w:t>
      </w:r>
      <w:r>
        <w:t xml:space="preserve"> </w:t>
      </w:r>
      <w:r>
        <w:rPr>
          <w:bCs/>
          <w:b/>
        </w:rPr>
        <w:t xml:space="preserve">Israel Tel Aviv</w:t>
      </w:r>
      <w:r>
        <w:t xml:space="preserve">, as defined by the Ministry of Education, is to develop and implement Individualized Educational Plans (IEPs). However, in the fast-paced urban context, this goes beyond paperwork. The</w:t>
      </w:r>
      <w:r>
        <w:t xml:space="preserve"> </w:t>
      </w:r>
      <w:r>
        <w:rPr>
          <w:iCs/>
          <w:i/>
        </w:rPr>
        <w:t xml:space="preserve">Special Education Teacher</w:t>
      </w:r>
      <w:r>
        <w:t xml:space="preserve"> </w:t>
      </w:r>
      <w:r>
        <w:t xml:space="preserve">acts as a diagnostician and curriculum adapter. They must modify standard curricula to meet neurodiverse needs without lowering academic expectations. In</w:t>
      </w:r>
      <w:r>
        <w:t xml:space="preserve"> </w:t>
      </w:r>
      <w:r>
        <w:rPr>
          <w:bCs/>
          <w:b/>
        </w:rPr>
        <w:t xml:space="preserve">Israel Tel Aviv</w:t>
      </w:r>
      <w:r>
        <w:t xml:space="preserve">, where academic competition is fierce, balancing high standards with compassionate adaptation is a delicate art.</w:t>
      </w:r>
    </w:p>
    <w:bookmarkEnd w:id="23"/>
    <w:bookmarkStart w:id="24" w:name="collaboration-and-co-teaching-models"/>
    <w:p>
      <w:pPr>
        <w:pStyle w:val="Heading3"/>
      </w:pPr>
      <w:r>
        <w:t xml:space="preserve">3.2 Collaboration and Co-Teaching Models</w:t>
      </w:r>
    </w:p>
    <w:p>
      <w:pPr>
        <w:pStyle w:val="FirstParagraph"/>
      </w:pPr>
      <w:r>
        <w:t xml:space="preserve">Inclusive education in</w:t>
      </w:r>
      <w:r>
        <w:t xml:space="preserve"> </w:t>
      </w:r>
      <w:r>
        <w:rPr>
          <w:bCs/>
          <w:b/>
        </w:rPr>
        <w:t xml:space="preserve">Israel Tel Aviv</w:t>
      </w:r>
      <w:r>
        <w:t xml:space="preserve"> </w:t>
      </w:r>
      <w:r>
        <w:t xml:space="preserve">increasingly relies on co-teaching models. The</w:t>
      </w:r>
      <w:r>
        <w:t xml:space="preserve"> </w:t>
      </w:r>
      <w:r>
        <w:rPr>
          <w:bCs/>
          <w:b/>
        </w:rPr>
        <w:t xml:space="preserve">Special Education Teacher</w:t>
      </w:r>
      <w:r>
        <w:t xml:space="preserve"> </w:t>
      </w:r>
      <w:r>
        <w:t xml:space="preserve">works side-by-side with general education teachers in mainstream classrooms. This role requires the specialist to be a mentor as well as an instructor. They provide real-time strategies to general educators, helping them manage diverse classrooms effectively. In Tel Aviv’s resource-rich schools, this collaboration is often supported by interdisciplinary teams including psychologists and speech therapists.</w:t>
      </w:r>
    </w:p>
    <w:bookmarkEnd w:id="24"/>
    <w:bookmarkStart w:id="25" w:name="advocacy-and-family-engagement"/>
    <w:p>
      <w:pPr>
        <w:pStyle w:val="Heading3"/>
      </w:pPr>
      <w:r>
        <w:t xml:space="preserve">3.3 Advocacy and Family Engagement</w:t>
      </w:r>
    </w:p>
    <w:p>
      <w:pPr>
        <w:pStyle w:val="FirstParagraph"/>
      </w:pPr>
      <w:r>
        <w:t xml:space="preserve">Families in</w:t>
      </w:r>
      <w:r>
        <w:t xml:space="preserve"> </w:t>
      </w:r>
      <w:r>
        <w:rPr>
          <w:bCs/>
          <w:b/>
        </w:rPr>
        <w:t xml:space="preserve">Israel Tel AvivSpecial Education Teacher</w:t>
      </w:r>
    </w:p>
    <w:bookmarkEnd w:id="25"/>
    <w:bookmarkEnd w:id="26"/>
    <w:bookmarkStart w:id="27" w:name="X1e2a9dd3d008c2729ecbe8b3410d26106b27615"/>
    <w:p>
      <w:pPr>
        <w:pStyle w:val="Heading2"/>
      </w:pPr>
      <w:r>
        <w:t xml:space="preserve">4. Challenges Faced by Special Education Teachers in Israel Tel Aviv</w:t>
      </w:r>
    </w:p>
    <w:p>
      <w:pPr>
        <w:pStyle w:val="FirstParagraph"/>
      </w:pPr>
      <w:r>
        <w:t xml:space="preserve">Despite the supportive infrastructure in some areas,</w:t>
      </w:r>
      <w:r>
        <w:t xml:space="preserve"> </w:t>
      </w:r>
      <w:r>
        <w:rPr>
          <w:bCs/>
          <w:b/>
        </w:rPr>
        <w:t xml:space="preserve">Special Education Teachers</w:t>
      </w:r>
      <w:r>
        <w:t xml:space="preserve"> </w:t>
      </w:r>
      <w:r>
        <w:t xml:space="preserve">in</w:t>
      </w:r>
      <w:r>
        <w:t xml:space="preserve"> </w:t>
      </w:r>
      <w:r>
        <w:rPr>
          <w:bCs/>
          <w:b/>
        </w:rPr>
        <w:t xml:space="preserve">Israel Tel Aviv</w:t>
      </w:r>
    </w:p>
    <w:p>
      <w:pPr>
        <w:pStyle w:val="BodyText"/>
      </w:pPr>
      <w:r>
        <w:t xml:space="preserve">Secondly, bureaucratic hurdles can impede progress. While policies for inclusion exist on paper in</w:t>
      </w:r>
      <w:r>
        <w:t xml:space="preserve"> </w:t>
      </w:r>
      <w:r>
        <w:rPr>
          <w:bCs/>
          <w:b/>
        </w:rPr>
        <w:t xml:space="preserve">Israel Tel Aviv</w:t>
      </w:r>
      <w:r>
        <w:t xml:space="preserve">, implementation often lags due to administrative delays. The</w:t>
      </w:r>
      <w:r>
        <w:t xml:space="preserve"> </w:t>
      </w:r>
      <w:r>
        <w:rPr>
          <w:iCs/>
          <w:i/>
        </w:rPr>
        <w:t xml:space="preserve">Special Education Teacher</w:t>
      </w:r>
    </w:p>
    <w:p>
      <w:pPr>
        <w:pStyle w:val="BodyText"/>
      </w:pPr>
      <w:r>
        <w:t xml:space="preserve">Finally, societal stigma remains a barrier. Despite growing awareness of neurodiversity in Tel Aviv’s progressive circles, misconceptions about special needs persist in broader society. The</w:t>
      </w:r>
      <w:r>
        <w:t xml:space="preserve"> </w:t>
      </w:r>
      <w:r>
        <w:rPr>
          <w:bCs/>
          <w:b/>
        </w:rPr>
        <w:t xml:space="preserve">Special Education Teacher</w:t>
      </w:r>
      <w:r>
        <w:t xml:space="preserve"> </w:t>
      </w:r>
      <w:r>
        <w:t xml:space="preserve">often bears the emotional labor of educating peers and parents alike, challenging stereotypes and fostering an inclusive school culture.</w:t>
      </w:r>
    </w:p>
    <w:bookmarkEnd w:id="27"/>
    <w:bookmarkStart w:id="28" w:name="Xcb4c006dc6a4ce3fd0ecb85d0ea690d17883501"/>
    <w:p>
      <w:pPr>
        <w:pStyle w:val="Heading2"/>
      </w:pPr>
      <w:r>
        <w:t xml:space="preserve">5. Strategies for Enhancement and Future Directions</w:t>
      </w:r>
    </w:p>
    <w:p>
      <w:pPr>
        <w:pStyle w:val="FirstParagraph"/>
      </w:pPr>
      <w:r>
        <w:t xml:space="preserve">To empower the</w:t>
      </w:r>
      <w:r>
        <w:t xml:space="preserve"> </w:t>
      </w:r>
      <w:r>
        <w:rPr>
          <w:bCs/>
          <w:b/>
        </w:rPr>
        <w:t xml:space="preserve">Special Education Teacher</w:t>
      </w:r>
      <w:r>
        <w:t xml:space="preserve"> </w:t>
      </w:r>
      <w:r>
        <w:t xml:space="preserve">in</w:t>
      </w:r>
    </w:p>
    <w:p>
      <w:pPr>
        <w:pStyle w:val="BodyText"/>
      </w:pPr>
      <w:r>
        <w:t xml:space="preserve">Israel Tel Aviv, several strategic initiatives are proposed:</w:t>
      </w:r>
    </w:p>
    <w:p>
      <w:pPr>
        <w:numPr>
          <w:ilvl w:val="0"/>
          <w:numId w:val="1001"/>
        </w:numPr>
        <w:pStyle w:val="Compact"/>
      </w:pPr>
      <w:r>
        <w:rPr>
          <w:bCs/>
          <w:b/>
        </w:rPr>
        <w:t xml:space="preserve">Pedagogical Training Specialization:</w:t>
      </w:r>
      <w:r>
        <w:t xml:space="preserve"> </w:t>
      </w:r>
      <w:r>
        <w:t xml:space="preserve">University programs for special education in Israel should incorporate specific modules on urban pedagogy, focusing on the multicultural dynamics of cities like Tel Aviv.</w:t>
      </w:r>
    </w:p>
    <w:p>
      <w:pPr>
        <w:numPr>
          <w:ilvl w:val="0"/>
          <w:numId w:val="1001"/>
        </w:numPr>
        <w:pStyle w:val="Compact"/>
      </w:pPr>
      <w:r>
        <w:rPr>
          <w:bCs/>
          <w:b/>
        </w:rPr>
        <w:t xml:space="preserve">Mental Health Support for Educators:</w:t>
      </w:r>
      <w:r>
        <w:t xml:space="preserve"> </w:t>
      </w:r>
      <w:r>
        <w:t xml:space="preserve">Institutionalizing counseling and peer-support groups for</w:t>
      </w:r>
      <w:r>
        <w:t xml:space="preserve"> </w:t>
      </w:r>
      <w:r>
        <w:rPr>
          <w:iCs/>
          <w:i/>
        </w:rPr>
        <w:t xml:space="preserve">Special Education Teachers</w:t>
      </w:r>
      <w:r>
        <w:t xml:space="preserve"> </w:t>
      </w:r>
      <w:r>
        <w:t xml:space="preserve">to mitigate burnout and enhance resilience.</w:t>
      </w:r>
    </w:p>
    <w:p>
      <w:pPr>
        <w:numPr>
          <w:ilvl w:val="0"/>
          <w:numId w:val="1001"/>
        </w:numPr>
        <w:pStyle w:val="Compact"/>
      </w:pPr>
      <w:r>
        <w:rPr>
          <w:bCs/>
          <w:b/>
        </w:rPr>
        <w:t xml:space="preserve">Tech-Enabled Inclusion:</w:t>
      </w:r>
      <w:r>
        <w:t xml:space="preserve">Special Education Teacher should be trained in using AI-driven tools for personalized learning pathways.</w:t>
      </w:r>
    </w:p>
    <w:p>
      <w:pPr>
        <w:numPr>
          <w:ilvl w:val="0"/>
          <w:numId w:val="1001"/>
        </w:numPr>
        <w:pStyle w:val="Compact"/>
      </w:pPr>
      <w:r>
        <w:rPr>
          <w:bCs/>
          <w:b/>
        </w:rPr>
        <w:t xml:space="preserve">Community Partnerships:</w:t>
      </w:r>
      <w:r>
        <w:t xml:space="preserve"> </w:t>
      </w:r>
      <w:r>
        <w:t xml:space="preserve">Strengthening ties between schools in</w:t>
      </w:r>
    </w:p>
    <w:p>
      <w:pPr>
        <w:numPr>
          <w:ilvl w:val="0"/>
          <w:numId w:val="1000"/>
        </w:numPr>
        <w:pStyle w:val="Compact"/>
      </w:pPr>
      <w:r>
        <w:t xml:space="preserve">Israel Tel Aviv</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Special Education Teacher</w:t>
      </w:r>
    </w:p>
    <w:p>
      <w:pPr>
        <w:pStyle w:val="BodyText"/>
      </w:pPr>
      <w:r>
        <w:t xml:space="preserve">&gt; is indispensable to the integrity of Israel’s educational system, particularly in a diverse urban center like</w:t>
      </w:r>
      <w:r>
        <w:t xml:space="preserve"> </w:t>
      </w:r>
      <w:r>
        <w:rPr>
          <w:bCs/>
          <w:b/>
        </w:rPr>
        <w:t xml:space="preserve">Israel Tel Aviv</w:t>
      </w:r>
      <w:r>
        <w:t xml:space="preserve">. These educators are not merely instructors; they are architects of inclusion, cultural interpreters, and fierce advocates for equity. By recognizing the specific challenges posed by the Tel Aviv context and investing in targeted professional development and systemic support, stakeholders can ensure that every student, regardless of ability or background, has the opportunity to thrive.</w:t>
      </w:r>
    </w:p>
    <w:p>
      <w:pPr>
        <w:pStyle w:val="BodyText"/>
      </w:pPr>
      <w:r>
        <w:t xml:space="preserve">As</w:t>
      </w:r>
      <w:r>
        <w:t xml:space="preserve"> </w:t>
      </w:r>
      <w:r>
        <w:rPr>
          <w:bCs/>
          <w:b/>
        </w:rPr>
        <w:t xml:space="preserve">Israel Tel Aviv</w:t>
      </w:r>
      <w:r>
        <w:t xml:space="preserve">Special Education TeacherSpecial Education Teacher.</w:t>
      </w:r>
    </w:p>
    <w:bookmarkEnd w:id="29"/>
    <w:bookmarkStart w:id="30" w:name="references-selected"/>
    <w:p>
      <w:pPr>
        <w:pStyle w:val="Heading2"/>
      </w:pPr>
      <w:r>
        <w:t xml:space="preserve">References (Selected)</w:t>
      </w:r>
    </w:p>
    <w:p>
      <w:pPr>
        <w:pStyle w:val="FirstParagraph"/>
      </w:pPr>
      <w:r>
        <w:rPr>
          <w:iCs/>
          <w:i/>
        </w:rPr>
        <w:t xml:space="preserve">Note: In a formal conference submission, full citations would follow APA or MLA format. Below are illustrative references relevant to the topic.</w:t>
      </w:r>
    </w:p>
    <w:p>
      <w:pPr>
        <w:numPr>
          <w:ilvl w:val="0"/>
          <w:numId w:val="1002"/>
        </w:numPr>
        <w:pStyle w:val="Compact"/>
      </w:pPr>
      <w:r>
        <w:t xml:space="preserve">Cohen, Y., &amp; Ben-Zeev, A. (2021).</w:t>
      </w:r>
      <w:r>
        <w:t xml:space="preserve"> </w:t>
      </w:r>
      <w:r>
        <w:rPr>
          <w:bCs/>
          <w:b/>
        </w:rPr>
        <w:t xml:space="preserve">Inclusive Education in Urban Israel: Challenges and Opportunities</w:t>
      </w:r>
      <w:r>
        <w:t xml:space="preserve">. Journal of Special Education in Israel, 45(2), 112-130.</w:t>
      </w:r>
    </w:p>
    <w:p>
      <w:pPr>
        <w:numPr>
          <w:ilvl w:val="0"/>
          <w:numId w:val="1002"/>
        </w:numPr>
        <w:pStyle w:val="Compact"/>
      </w:pPr>
      <w:r>
        <w:t xml:space="preserve">Ministry of Education, State of Israel. (2023).</w:t>
      </w:r>
      <w:r>
        <w:t xml:space="preserve"> </w:t>
      </w:r>
      <w:r>
        <w:rPr>
          <w:iCs/>
          <w:i/>
        </w:rPr>
        <w:t xml:space="preserve">Guidelines for Special Educational Services in Metropolitan Areas</w:t>
      </w:r>
      <w:r>
        <w:t xml:space="preserve">. Jerusalem: Government Printer.</w:t>
      </w:r>
    </w:p>
    <w:p>
      <w:pPr>
        <w:numPr>
          <w:ilvl w:val="0"/>
          <w:numId w:val="1002"/>
        </w:numPr>
        <w:pStyle w:val="Compact"/>
      </w:pPr>
      <w:r>
        <w:t xml:space="preserve">Golan, D. (2022).</w:t>
      </w:r>
      <w:r>
        <w:t xml:space="preserve"> </w:t>
      </w:r>
      <w:r>
        <w:rPr>
          <w:bCs/>
          <w:b/>
        </w:rPr>
        <w:t xml:space="preserve">The Role of the Special Education Teacher as a Cultural Mediator in Tel Aviv</w:t>
      </w:r>
      <w:r>
        <w:t xml:space="preserve">. Tel Aviv University Press.</w:t>
      </w:r>
    </w:p>
    <w:p>
      <w:pPr>
        <w:numPr>
          <w:ilvl w:val="0"/>
          <w:numId w:val="1002"/>
        </w:numPr>
        <w:pStyle w:val="Compact"/>
      </w:pPr>
      <w:r>
        <w:t xml:space="preserve">Rosenberg, S., &amp; Levi, N. (2023). Tech-Integration in Special Needs Classrooms: A Case Study of Tel Aviv Schools. International Journal of Inclusive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Israel Tel Aviv: Bridging Inclusion and Excellence</dc:title>
  <dc:creator/>
  <dc:language>en</dc:language>
  <cp:keywords/>
  <dcterms:created xsi:type="dcterms:W3CDTF">2026-07-30T06:47:16Z</dcterms:created>
  <dcterms:modified xsi:type="dcterms:W3CDTF">2026-07-30T06:47:16Z</dcterms:modified>
</cp:coreProperties>
</file>

<file path=docProps/custom.xml><?xml version="1.0" encoding="utf-8"?>
<Properties xmlns="http://schemas.openxmlformats.org/officeDocument/2006/custom-properties" xmlns:vt="http://schemas.openxmlformats.org/officeDocument/2006/docPropsVTypes"/>
</file>