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p>
    <w:bookmarkStart w:id="27" w:name="X7a2e1dfb73d5c1aad85aed6109d6d8f2ded7e2d"/>
    <w:p>
      <w:pPr>
        <w:pStyle w:val="Heading1"/>
      </w:pPr>
      <w:r>
        <w:t xml:space="preserve">Bridging the Gap in Inclusion:</w:t>
      </w:r>
      <w:r>
        <w:br/>
      </w:r>
      <w:r>
        <w:t xml:space="preserve">The Critical Role of the Special Education Teacher in Italy Milan</w:t>
      </w:r>
    </w:p>
    <w:p>
      <w:pPr>
        <w:pStyle w:val="FirstParagraph"/>
      </w:pPr>
      <w:r>
        <w:rPr>
          <w:iCs/>
          <w:i/>
          <w:bCs/>
          <w:b/>
        </w:rPr>
        <w:t xml:space="preserve">   Abstract:</w:t>
      </w:r>
      <w:r>
        <w:br/>
      </w:r>
      <w:r>
        <w:t xml:space="preserve">   This conference paper explores the evolving landscape of inclusive education within the metropolitan context of Milan, Italy. As one of Europe's most dynamic urban centers, Milan presents unique challenges and opportunities for integrating students with diverse special educational needs (SEN). This study focuses on the indispensable role of the</w:t>
      </w:r>
      <w:r>
        <w:t xml:space="preserve"> </w:t>
      </w:r>
      <w:r>
        <w:rPr>
          <w:bCs/>
          <w:b/>
        </w:rPr>
        <w:t xml:space="preserve">Special Education Teacher</w:t>
      </w:r>
      <w:r>
        <w:t xml:space="preserve">, analyzing their function beyond mere academic support to become a pivotal agent in social cohesion and systemic integration. Drawing upon recent legislative frameworks such as Law 104/92 and recent Ministry of Education directives, alongside empirical observations from Milanese schools, this paper argues that the</w:t>
      </w:r>
      <w:r>
        <w:t xml:space="preserve"> </w:t>
      </w:r>
      <w:r>
        <w:rPr>
          <w:bCs/>
          <w:b/>
        </w:rPr>
        <w:t xml:space="preserve">Special Education Teacher</w:t>
      </w:r>
      <w:r>
        <w:t xml:space="preserve"> </w:t>
      </w:r>
      <w:r>
        <w:t xml:space="preserve">is the cornerstone of successful inclusion. The findings suggest that while structural progress has been made in</w:t>
      </w:r>
      <w:r>
        <w:t xml:space="preserve"> </w:t>
      </w:r>
      <w:r>
        <w:rPr>
          <w:bCs/>
          <w:b/>
        </w:rPr>
        <w:t xml:space="preserve">Italy Milan</w:t>
      </w:r>
      <w:r>
        <w:t xml:space="preserve">, significant pedagogical and logistical challenges remain. Recommendations include enhanced interdisciplinary collaboration and targeted professional development to empower these educators further.</w:t>
      </w:r>
    </w:p>
    <w:bookmarkStart w:id="20" w:name="introduction"/>
    <w:p>
      <w:pPr>
        <w:pStyle w:val="Heading2"/>
      </w:pPr>
      <w:r>
        <w:t xml:space="preserve">1. Introduction</w:t>
      </w:r>
    </w:p>
    <w:p>
      <w:pPr>
        <w:pStyle w:val="FirstParagraph"/>
      </w:pPr>
      <w:r>
        <w:t xml:space="preserve">In the contemporary discourse on educational equity, the concept of inclusion stands as a paramount objective for modern societies. Nowhere is this objective more pressing than in dense, multicultural urban environments where resources are stretched and student demographics are increasingly heterogeneous. Within</w:t>
      </w:r>
      <w:r>
        <w:t xml:space="preserve"> </w:t>
      </w:r>
      <w:r>
        <w:rPr>
          <w:bCs/>
          <w:b/>
        </w:rPr>
        <w:t xml:space="preserve">Italy Milan</w:t>
      </w:r>
      <w:r>
        <w:t xml:space="preserve">, a city renowned for its economic vitality and cultural richness, the education sector faces the dual mandate of maintaining high academic standards while ensuring that no child is left behind due to physical, sensory, or cognitive disabilities. Central to this mission is the figure of the</w:t>
      </w:r>
      <w:r>
        <w:t xml:space="preserve"> </w:t>
      </w:r>
      <w:r>
        <w:rPr>
          <w:bCs/>
          <w:b/>
        </w:rPr>
        <w:t xml:space="preserve">Special Education Teacher</w:t>
      </w:r>
      <w:r>
        <w:t xml:space="preserve">. Unlike traditional educators who focus on general curriculum delivery, these professionals are trained to adapt pedagogical strategies to individual needs, serving as a bridge between the student’s potential and the school’s structural requirements.</w:t>
      </w:r>
    </w:p>
    <w:p>
      <w:pPr>
        <w:pStyle w:val="BodyText"/>
      </w:pPr>
      <w:r>
        <w:t xml:space="preserve">This paper aims to dissect the multifaceted role of the</w:t>
      </w:r>
      <w:r>
        <w:t xml:space="preserve"> </w:t>
      </w:r>
      <w:r>
        <w:rPr>
          <w:bCs/>
          <w:b/>
        </w:rPr>
        <w:t xml:space="preserve">Special Education Teacher</w:t>
      </w:r>
      <w:r>
        <w:t xml:space="preserve"> </w:t>
      </w:r>
      <w:r>
        <w:t xml:space="preserve">in</w:t>
      </w:r>
      <w:r>
        <w:t xml:space="preserve"> </w:t>
      </w:r>
      <w:r>
        <w:rPr>
          <w:bCs/>
          <w:b/>
        </w:rPr>
        <w:t xml:space="preserve">Italy Milan</w:t>
      </w:r>
      <w:r>
        <w:t xml:space="preserve">. It seeks to understand how these educators navigate the bureaucratic complexities of Italian law, collaborate with mainstream colleagues, and support students’ socio-emotional development. By focusing specifically on the Milanese context, we can observe how a northern Italian metropolis balances tradition with innovation in its approach to special needs education.</w:t>
      </w:r>
    </w:p>
    <w:bookmarkEnd w:id="20"/>
    <w:bookmarkStart w:id="21" w:name="historical-and-legal-framework"/>
    <w:p>
      <w:pPr>
        <w:pStyle w:val="Heading2"/>
      </w:pPr>
      <w:r>
        <w:t xml:space="preserve">2. Historical and Legal Framework</w:t>
      </w:r>
    </w:p>
    <w:p>
      <w:pPr>
        <w:pStyle w:val="FirstParagraph"/>
      </w:pPr>
      <w:r>
        <w:t xml:space="preserve">The foundation of inclusive education in Italy was laid decades ago, distinguishing it from many other European countries. The landmark Law 517/1977 abolished specialized schools for students with disabilities, mandating their integration into mainstream classrooms. This was further reinforced by Legislative Decree 66/2017 and subsequent updates, which emphasize the Personalized Educational Plan (PEI -</w:t>
      </w:r>
      <w:r>
        <w:t xml:space="preserve"> </w:t>
      </w:r>
      <w:r>
        <w:rPr>
          <w:iCs/>
          <w:i/>
        </w:rPr>
        <w:t xml:space="preserve">Piano Educativo Individualizzato</w:t>
      </w:r>
      <w:r>
        <w:t xml:space="preserve">). In</w:t>
      </w:r>
      <w:r>
        <w:t xml:space="preserve"> </w:t>
      </w:r>
      <w:r>
        <w:rPr>
          <w:bCs/>
          <w:b/>
        </w:rPr>
        <w:t xml:space="preserve">Italy Milan</w:t>
      </w:r>
      <w:r>
        <w:t xml:space="preserve">, these laws are not merely abstract concepts but daily operational guidelines. The city administration, in coordination with the regional government of Lombardy, has invested significantly in reducing class sizes and increasing support hours for students requiring intensive assistance.</w:t>
      </w:r>
    </w:p>
    <w:p>
      <w:pPr>
        <w:pStyle w:val="BodyText"/>
      </w:pPr>
      <w:r>
        <w:t xml:space="preserve">The</w:t>
      </w:r>
      <w:r>
        <w:t xml:space="preserve"> </w:t>
      </w:r>
      <w:r>
        <w:rPr>
          <w:bCs/>
          <w:b/>
        </w:rPr>
        <w:t xml:space="preserve">Special Education Teacher</w:t>
      </w:r>
      <w:r>
        <w:t xml:space="preserve">, often referred to as "di sostegno," operates within this robust legal framework. However, the implementation varies. In Milan, a city with a high population density and rapid demographic changes, including a significant number of immigrant families, the interpretation of these laws requires cultural sensitivity and adaptability. The role has thus expanded from providing academic remediation to facilitating intercultural communication and social integration.</w:t>
      </w:r>
    </w:p>
    <w:bookmarkEnd w:id="21"/>
    <w:bookmarkStart w:id="22" w:name="X532ed83b6f22b27bc5fb3d0a1e8767c41f6d778"/>
    <w:p>
      <w:pPr>
        <w:pStyle w:val="Heading2"/>
      </w:pPr>
      <w:r>
        <w:t xml:space="preserve">3. The Multifaceted Role of the Special Education Teacher</w:t>
      </w:r>
    </w:p>
    <w:p>
      <w:pPr>
        <w:pStyle w:val="FirstParagraph"/>
      </w:pPr>
      <w:r>
        <w:t xml:space="preserve">The primary function of the</w:t>
      </w:r>
      <w:r>
        <w:t xml:space="preserve"> </w:t>
      </w:r>
      <w:r>
        <w:rPr>
          <w:bCs/>
          <w:b/>
        </w:rPr>
        <w:t xml:space="preserve">Special Education Teacher</w:t>
      </w:r>
      <w:r>
        <w:t xml:space="preserve"> </w:t>
      </w:r>
      <w:r>
        <w:t xml:space="preserve">is to individualize learning. This involves analyzing each student’s strengths and weaknesses to create a tailored educational pathway. In the bustling school environments of</w:t>
      </w:r>
      <w:r>
        <w:t xml:space="preserve"> </w:t>
      </w:r>
      <w:r>
        <w:rPr>
          <w:bCs/>
          <w:b/>
        </w:rPr>
        <w:t xml:space="preserve">Italy Milan</w:t>
      </w:r>
      <w:r>
        <w:t xml:space="preserve">, this task is compounded by large class sizes and limited resources. Teachers must employ universal design for learning (UDL) principles, ensuring that curriculum materials are accessible to all students from the outset, rather than retrofitting them after difficulties arise.</w:t>
      </w:r>
    </w:p>
    <w:p>
      <w:pPr>
        <w:pStyle w:val="BodyText"/>
      </w:pPr>
      <w:r>
        <w:t xml:space="preserve">Beyond academics, the</w:t>
      </w:r>
      <w:r>
        <w:t xml:space="preserve"> </w:t>
      </w:r>
      <w:r>
        <w:rPr>
          <w:bCs/>
          <w:b/>
        </w:rPr>
        <w:t xml:space="preserve">Special Education Teacher</w:t>
      </w:r>
      <w:r>
        <w:t xml:space="preserve"> </w:t>
      </w:r>
      <w:r>
        <w:t xml:space="preserve">acts as a mediator. They facilitate communication between parents, mainstream teachers, speech therapists, psychologists, and external agencies. In Milan’s complex social fabric, this mediation often includes bridging cultural gaps for families whose first language is not Italian. The teacher becomes a cultural liaison, helping the school community understand the specific needs of diverse students while advocating for these students within the institutional hierarchy.</w:t>
      </w:r>
    </w:p>
    <w:bookmarkEnd w:id="22"/>
    <w:bookmarkStart w:id="23" w:name="challenges-in-the-milanese-context"/>
    <w:p>
      <w:pPr>
        <w:pStyle w:val="Heading2"/>
      </w:pPr>
      <w:r>
        <w:t xml:space="preserve">4. Challenges in the Milanese Context</w:t>
      </w:r>
    </w:p>
    <w:p>
      <w:pPr>
        <w:pStyle w:val="FirstParagraph"/>
      </w:pPr>
      <w:r>
        <w:t xml:space="preserve">Despite progress, significant hurdles persist. One major challenge is professional isolation.</w:t>
      </w:r>
      <w:r>
        <w:t xml:space="preserve"> </w:t>
      </w:r>
      <w:r>
        <w:rPr>
          <w:bCs/>
          <w:b/>
        </w:rPr>
        <w:t xml:space="preserve">Special Education Teacher</w:t>
      </w:r>
      <w:r>
        <w:t xml:space="preserve">s in</w:t>
      </w:r>
      <w:r>
        <w:t xml:space="preserve"> </w:t>
      </w:r>
      <w:r>
        <w:rPr>
          <w:bCs/>
          <w:b/>
        </w:rPr>
        <w:t xml:space="preserve">Italy Milan</w:t>
      </w:r>
      <w:r>
        <w:t xml:space="preserve">, like elsewhere, often work as solo practitioners within a classroom rather than as part of an integrated team. Mainstream teachers may lack specific training in special needs pedagogy, leading to friction or reliance on the specialist without collaborative planning. This dynamic undermines the inclusive ethos and places excessive burden on the</w:t>
      </w:r>
      <w:r>
        <w:t xml:space="preserve"> </w:t>
      </w:r>
      <w:r>
        <w:rPr>
          <w:bCs/>
          <w:b/>
        </w:rPr>
        <w:t xml:space="preserve">Special Education Teacher</w:t>
      </w:r>
      <w:r>
        <w:t xml:space="preserve">.</w:t>
      </w:r>
    </w:p>
    <w:p>
      <w:pPr>
        <w:pStyle w:val="BodyText"/>
      </w:pPr>
      <w:r>
        <w:t xml:space="preserve">Furthermore, urban logistics pose a threat. The high cost of living and infrastructure strain in Milan can affect school stability. Frequent transitions between schools for students with disabilities disrupt continuity of care and support. Additionally, the post-pandemic landscape has exacerbated mental health issues among students, requiring</w:t>
      </w:r>
      <w:r>
        <w:t xml:space="preserve"> </w:t>
      </w:r>
      <w:r>
        <w:rPr>
          <w:bCs/>
          <w:b/>
        </w:rPr>
        <w:t xml:space="preserve">Special Education Teacher</w:t>
      </w:r>
      <w:r>
        <w:t xml:space="preserve">s to assume roles increasingly akin to social workers and crisis counselors, tasks for which they may not have been originally trained.</w:t>
      </w:r>
    </w:p>
    <w:bookmarkEnd w:id="23"/>
    <w:bookmarkStart w:id="24" w:name="recommendations-for-future-practice"/>
    <w:p>
      <w:pPr>
        <w:pStyle w:val="Heading2"/>
      </w:pPr>
      <w:r>
        <w:t xml:space="preserve">5. Recommendations for Future Practice</w:t>
      </w:r>
    </w:p>
    <w:p>
      <w:pPr>
        <w:pStyle w:val="FirstParagraph"/>
      </w:pPr>
      <w:r>
        <w:t xml:space="preserve">To strengthen the inclusion model in</w:t>
      </w:r>
      <w:r>
        <w:t xml:space="preserve"> </w:t>
      </w:r>
      <w:r>
        <w:rPr>
          <w:bCs/>
          <w:b/>
        </w:rPr>
        <w:t xml:space="preserve">Italy Milan</w:t>
      </w:r>
      <w:r>
        <w:t xml:space="preserve">, several strategic improvements are recommended. First, there must be a shift from a resource-based model to an expertise-based model. Schools should invest in continuous professional development for mainstream teachers, co-teaching models that involve both general and</w:t>
      </w:r>
      <w:r>
        <w:t xml:space="preserve"> </w:t>
      </w:r>
      <w:r>
        <w:rPr>
          <w:bCs/>
          <w:b/>
        </w:rPr>
        <w:t xml:space="preserve">Special Education Teacher</w:t>
      </w:r>
      <w:r>
        <w:t xml:space="preserve">s actively planning together. This collaborative approach ensures that inclusion is not siloed but embedded in the school culture.</w:t>
      </w:r>
    </w:p>
    <w:p>
      <w:pPr>
        <w:pStyle w:val="BodyText"/>
      </w:pPr>
      <w:r>
        <w:t xml:space="preserve">Secondly, digital integration should be prioritized. Milan is a hub for technology; leveraging assistive technologies can empower students with disabilities to become more autonomous. The</w:t>
      </w:r>
      <w:r>
        <w:t xml:space="preserve"> </w:t>
      </w:r>
      <w:r>
        <w:rPr>
          <w:bCs/>
          <w:b/>
        </w:rPr>
        <w:t xml:space="preserve">Special Education Teacher</w:t>
      </w:r>
      <w:r>
        <w:t xml:space="preserve"> </w:t>
      </w:r>
      <w:r>
        <w:t xml:space="preserve">must be equipped with training in these tools to maximize their impact. Finally, stronger ties between schools and local community organizations in Milan are essential. By creating a support network that extends beyond the classroom,</w:t>
      </w:r>
      <w:r>
        <w:t xml:space="preserve"> </w:t>
      </w:r>
      <w:r>
        <w:rPr>
          <w:bCs/>
          <w:b/>
        </w:rPr>
        <w:t xml:space="preserve">Special Education Teacher</w:t>
      </w:r>
      <w:r>
        <w:t xml:space="preserve">s can access broader resources for student welfare.</w:t>
      </w:r>
    </w:p>
    <w:bookmarkEnd w:id="24"/>
    <w:bookmarkStart w:id="25" w:name="conclusion"/>
    <w:p>
      <w:pPr>
        <w:pStyle w:val="Heading2"/>
      </w:pPr>
      <w:r>
        <w:t xml:space="preserve">6. Conclusion</w:t>
      </w:r>
    </w:p>
    <w:p>
      <w:pPr>
        <w:pStyle w:val="FirstParagraph"/>
      </w:pPr>
      <w:r>
        <w:t xml:space="preserve">The journey toward true inclusion is ongoing, but the</w:t>
      </w:r>
      <w:r>
        <w:t xml:space="preserve"> </w:t>
      </w:r>
      <w:r>
        <w:rPr>
          <w:bCs/>
          <w:b/>
        </w:rPr>
        <w:t xml:space="preserve">Special Education Teacher</w:t>
      </w:r>
      <w:r>
        <w:t xml:space="preserve"> </w:t>
      </w:r>
      <w:r>
        <w:t xml:space="preserve">remains its most vital engine. In</w:t>
      </w:r>
      <w:r>
        <w:t xml:space="preserve"> </w:t>
      </w:r>
      <w:r>
        <w:rPr>
          <w:bCs/>
          <w:b/>
        </w:rPr>
        <w:t xml:space="preserve">Italy Milan</w:t>
      </w:r>
      <w:r>
        <w:t xml:space="preserve">, these educators are not just teaching; they are weaving the social fabric that holds a diverse community together. Their work ensures that diversity is viewed not as a deficit to be managed, but as a resource to be celebrated. By addressing structural challenges and fostering collaborative pedagogies,</w:t>
      </w:r>
      <w:r>
        <w:t xml:space="preserve"> </w:t>
      </w:r>
      <w:r>
        <w:rPr>
          <w:bCs/>
          <w:b/>
        </w:rPr>
        <w:t xml:space="preserve">Italy Milan</w:t>
      </w:r>
      <w:r>
        <w:t xml:space="preserve"> </w:t>
      </w:r>
      <w:r>
        <w:t xml:space="preserve">can serve as a beacon for inclusive education in Europe, demonstrating that with the right support for its</w:t>
      </w:r>
      <w:r>
        <w:t xml:space="preserve"> </w:t>
      </w:r>
      <w:r>
        <w:rPr>
          <w:bCs/>
          <w:b/>
        </w:rPr>
        <w:t xml:space="preserve">Special Education Teacher</w:t>
      </w:r>
      <w:r>
        <w:t xml:space="preserve">s, every student has the opportunity to thrive.</w:t>
      </w:r>
    </w:p>
    <w:bookmarkEnd w:id="25"/>
    <w:bookmarkStart w:id="26"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Law 104/1992: Framework Law for Assistance, Social Integration and Rights of Handicapped Persons.</w:t>
      </w:r>
    </w:p>
    <w:p>
      <w:pPr>
        <w:numPr>
          <w:ilvl w:val="0"/>
          <w:numId w:val="1001"/>
        </w:numPr>
        <w:pStyle w:val="Compact"/>
      </w:pPr>
      <w:r>
        <w:t xml:space="preserve">D.Lgs. 66/2017: Norms for the Inclusion of Students with Disabilities.</w:t>
      </w:r>
    </w:p>
    <w:p>
      <w:pPr>
        <w:numPr>
          <w:ilvl w:val="0"/>
          <w:numId w:val="1001"/>
        </w:numPr>
        <w:pStyle w:val="Compact"/>
      </w:pPr>
      <w:r>
        <w:t xml:space="preserve">Milan Metropolitan City Education Department Reports on Inclusive Practices (2023).</w:t>
      </w:r>
    </w:p>
    <w:p>
      <w:pPr>
        <w:numPr>
          <w:ilvl w:val="0"/>
          <w:numId w:val="1001"/>
        </w:numPr>
        <w:pStyle w:val="Compact"/>
      </w:pPr>
      <w:r>
        <w:t xml:space="preserve">Fundelli, A., &amp; Lazzari, R. (2019). *Inclusive Pedagogy in Urban Contexts*. Milan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Italy Milan</dc:title>
  <dc:creator/>
  <dc:language>en</dc:language>
  <cp:keywords/>
  <dcterms:created xsi:type="dcterms:W3CDTF">2026-07-30T06:47:20Z</dcterms:created>
  <dcterms:modified xsi:type="dcterms:W3CDTF">2026-07-30T06:47:20Z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