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Inclusive</w:t>
      </w:r>
      <w:r>
        <w:t xml:space="preserve"> </w:t>
      </w:r>
      <w:r>
        <w:t xml:space="preserve">Excellence: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Almaty,</w:t>
      </w:r>
      <w:r>
        <w:t xml:space="preserve"> </w:t>
      </w:r>
      <w:r>
        <w:t xml:space="preserve">Kazakhstan</w:t>
      </w:r>
    </w:p>
    <w:bookmarkStart w:id="32" w:name="Xef6a7bf577d1e5c3ffaef42ff181f8591c3878b"/>
    <w:p>
      <w:pPr>
        <w:pStyle w:val="Heading1"/>
      </w:pPr>
      <w:r>
        <w:t xml:space="preserve">Inclusive Excellence:</w:t>
      </w:r>
      <w:r>
        <w:br/>
      </w:r>
      <w:r>
        <w:t xml:space="preserve">The Evolving Role of the Special Education Teacher in Almaty, Kazakhstan</w:t>
      </w:r>
    </w:p>
    <w:p>
      <w:pPr>
        <w:pStyle w:val="FirstParagraph"/>
      </w:pPr>
      <w:r>
        <w:rPr>
          <w:bCs/>
          <w:b/>
        </w:rPr>
        <w:t xml:space="preserve">Abstract</w:t>
      </w:r>
    </w:p>
    <w:p>
      <w:pPr>
        <w:pStyle w:val="BodyText"/>
      </w:pPr>
      <w:r>
        <w:t xml:space="preserve">This paper examines the critical transformation of the Special Education Teacher role within the educational landscape of Almaty, Kazakhstan. As part of broader national reforms aimed at inclusive education, teachers in this major metropolitan hub face unique challenges and opportunities. This study analyzes pedagogical strategies, policy implementation gaps, and cultural contexts specific to Almaty to propose a framework for empowering these educators.</w:t>
      </w:r>
    </w:p>
    <w:p>
      <w:pPr>
        <w:pStyle w:val="BodyText"/>
      </w:pPr>
      <w:r>
        <w:rPr>
          <w:bCs/>
          <w:b/>
        </w:rPr>
        <w:t xml:space="preserve">Keywords:</w:t>
      </w:r>
      <w:r>
        <w:t xml:space="preserve"> </w:t>
      </w:r>
      <w:r>
        <w:t xml:space="preserve">Special Education Teacher; Inclusive Education; Kazakhstan; Almaty; Educational Reform;</w:t>
      </w:r>
    </w:p>
    <w:bookmarkStart w:id="20" w:name="i.-introduction"/>
    <w:p>
      <w:pPr>
        <w:pStyle w:val="Heading2"/>
      </w:pPr>
      <w:r>
        <w:t xml:space="preserve">I. Introduction</w:t>
      </w:r>
    </w:p>
    <w:p>
      <w:pPr>
        <w:pStyle w:val="FirstParagraph"/>
      </w:pPr>
      <w:r>
        <w:t xml:space="preserve">The global discourse on education has increasingly shifted toward inclusivity, moving away from segregation and toward integration. Nowhere is this shift more palpable than in Central Asia, where nations are rapidly modernizing their educational frameworks to align with international standards. In this context, the city of</w:t>
      </w:r>
      <w:r>
        <w:t xml:space="preserve"> </w:t>
      </w:r>
      <w:r>
        <w:rPr>
          <w:bCs/>
          <w:b/>
        </w:rPr>
        <w:t xml:space="preserve">Kazakhstan Almaty</w:t>
      </w:r>
      <w:r>
        <w:t xml:space="preserve"> </w:t>
      </w:r>
      <w:r>
        <w:t xml:space="preserve">stands as a pivotal example of rapid educational development. As the former capital and current economic hub of Kazakhstan, Almaty presents a unique microcosm for studying how specialized pedagogical roles are adapting to new societal demands.</w:t>
      </w:r>
    </w:p>
    <w:p>
      <w:pPr>
        <w:pStyle w:val="BodyText"/>
      </w:pPr>
      <w:r>
        <w:t xml:space="preserve">Central to this transformation is the</w:t>
      </w:r>
      <w:r>
        <w:t xml:space="preserve"> </w:t>
      </w:r>
      <w:r>
        <w:rPr>
          <w:bCs/>
          <w:b/>
        </w:rPr>
        <w:t xml:space="preserve">Special Education Teacher</w:t>
      </w:r>
      <w:r>
        <w:t xml:space="preserve">. Historically, special education in Kazakhstan was characterized by isolated institutions and a medical-model approach to disability. However, recent legislative changes and international partnerships have catalyzed a move toward inclusive classrooms. This paper argues that for inclusive education to succeed in</w:t>
      </w:r>
      <w:r>
        <w:t xml:space="preserve"> </w:t>
      </w:r>
      <w:r>
        <w:rPr>
          <w:bCs/>
          <w:b/>
        </w:rPr>
        <w:t xml:space="preserve">Kazakhstan Almaty</w:t>
      </w:r>
      <w:r>
        <w:t xml:space="preserve">, the role of the</w:t>
      </w:r>
      <w:r>
        <w:t xml:space="preserve"> </w:t>
      </w:r>
      <w:r>
        <w:rPr>
          <w:bCs/>
          <w:b/>
        </w:rPr>
        <w:t xml:space="preserve">Special Education Teacher</w:t>
      </w:r>
      <w:r>
        <w:t xml:space="preserve"> </w:t>
      </w:r>
      <w:r>
        <w:t xml:space="preserve">must evolve from being an isolated resource specialist to becoming a core agent of systemic change, curriculum adaptation, and community engagement.</w:t>
      </w:r>
    </w:p>
    <w:bookmarkEnd w:id="20"/>
    <w:bookmarkStart w:id="21" w:name="Xa77edbe19e64b47693aafa5486331ca51ae0a09"/>
    <w:p>
      <w:pPr>
        <w:pStyle w:val="Heading2"/>
      </w:pPr>
      <w:r>
        <w:t xml:space="preserve">II. Historical Context and Policy Shifts in Kazakhstan</w:t>
      </w:r>
    </w:p>
    <w:p>
      <w:pPr>
        <w:pStyle w:val="FirstParagraph"/>
      </w:pPr>
      <w:r>
        <w:t xml:space="preserve">To understand the current position of the</w:t>
      </w:r>
      <w:r>
        <w:t xml:space="preserve"> </w:t>
      </w:r>
      <w:r>
        <w:rPr>
          <w:bCs/>
          <w:b/>
        </w:rPr>
        <w:t xml:space="preserve">Special Education Teacher</w:t>
      </w:r>
      <w:r>
        <w:t xml:space="preserve">, one must first contextualize the historical trajectory of education in Kazakhstan. For decades following independence, the Soviet-era legacy remained strong, emphasizing separate schooling for children with disabilities. However, ratification of international conventions and domestic policy reforms has begun to dismantle these structures.</w:t>
      </w:r>
    </w:p>
    <w:p>
      <w:pPr>
        <w:pStyle w:val="BodyText"/>
      </w:pPr>
      <w:r>
        <w:t xml:space="preserve">The national strategy for the development of inclusive education aims to ensure that every child, regardless of their physical or cognitive abilities, has access to quality general education. In</w:t>
      </w:r>
      <w:r>
        <w:t xml:space="preserve"> </w:t>
      </w:r>
      <w:r>
        <w:rPr>
          <w:bCs/>
          <w:b/>
        </w:rPr>
        <w:t xml:space="preserve">Kazakhstan Almaty</w:t>
      </w:r>
      <w:r>
        <w:t xml:space="preserve">, this policy is being tested in real-time. The city boasts some of the most advanced infrastructure in the country, yet it also faces significant disparities between well-resourced private institutions and underfunded public schools. The</w:t>
      </w:r>
      <w:r>
        <w:t xml:space="preserve"> </w:t>
      </w:r>
      <w:r>
        <w:rPr>
          <w:bCs/>
          <w:b/>
        </w:rPr>
        <w:t xml:space="preserve">Special Education Teacher</w:t>
      </w:r>
      <w:r>
        <w:t xml:space="preserve"> </w:t>
      </w:r>
      <w:r>
        <w:t xml:space="preserve">is now tasked with bridging this gap, ensuring that inclusive principles are not merely written into policy but implemented in daily classroom practice.</w:t>
      </w:r>
    </w:p>
    <w:bookmarkEnd w:id="21"/>
    <w:bookmarkStart w:id="25" w:name="X5809e128079a850dd0c254c49b0f888eede4d2a"/>
    <w:p>
      <w:pPr>
        <w:pStyle w:val="Heading2"/>
      </w:pPr>
      <w:r>
        <w:t xml:space="preserve">III. Challenges Facing the Special Education Teacher in Almaty</w:t>
      </w:r>
    </w:p>
    <w:p>
      <w:pPr>
        <w:pStyle w:val="FirstParagraph"/>
      </w:pPr>
      <w:r>
        <w:t xml:space="preserve">The transition to inclusive education brings forth complex challenges for educators. In</w:t>
      </w:r>
      <w:r>
        <w:t xml:space="preserve"> </w:t>
      </w:r>
      <w:r>
        <w:rPr>
          <w:bCs/>
          <w:b/>
        </w:rPr>
        <w:t xml:space="preserve">Kazakhstan Almaty</w:t>
      </w:r>
      <w:r>
        <w:t xml:space="preserve">, these challenges are multifaceted, involving resource allocation, cultural attitudes, and professional preparedness.</w:t>
      </w:r>
    </w:p>
    <w:bookmarkStart w:id="22" w:name="X5e9754c80fdde460c4d78dc9ef88e75eae2f3b1"/>
    <w:p>
      <w:pPr>
        <w:pStyle w:val="Heading3"/>
      </w:pPr>
      <w:r>
        <w:t xml:space="preserve">A. Resource and Infrastructure Limitations</w:t>
      </w:r>
    </w:p>
    <w:p>
      <w:pPr>
        <w:pStyle w:val="FirstParagraph"/>
      </w:pPr>
      <w:r>
        <w:t xml:space="preserve">While</w:t>
      </w:r>
      <w:r>
        <w:t xml:space="preserve"> </w:t>
      </w:r>
      <w:r>
        <w:rPr>
          <w:bCs/>
          <w:b/>
        </w:rPr>
        <w:t xml:space="preserve">Kazakhstan Almaty</w:t>
      </w:r>
      <w:r>
        <w:t xml:space="preserve"> </w:t>
      </w:r>
      <w:r>
        <w:t xml:space="preserve">is a wealthy city on paper, the distribution of educational resources is uneven. Many public schools lack the necessary assistive technologies, sensory rooms, or accessible infrastructure required for inclusive learning. The</w:t>
      </w:r>
      <w:r>
        <w:t xml:space="preserve"> </w:t>
      </w:r>
      <w:r>
        <w:rPr>
          <w:bCs/>
          <w:b/>
        </w:rPr>
        <w:t xml:space="preserve">Special Education Teacher</w:t>
      </w:r>
      <w:r>
        <w:t xml:space="preserve">, therefore, often finds themselves working in environments that are not fully equipped to support diverse learning needs. This necessitates a high degree of creativity and resourcefulness from educators who must improvise solutions in the absence of standardized tools.</w:t>
      </w:r>
    </w:p>
    <w:bookmarkEnd w:id="22"/>
    <w:bookmarkStart w:id="23" w:name="b.-cultural-attitudes-and-stigma"/>
    <w:p>
      <w:pPr>
        <w:pStyle w:val="Heading3"/>
      </w:pPr>
      <w:r>
        <w:t xml:space="preserve">B. Cultural Attitudes and Stigma</w:t>
      </w:r>
    </w:p>
    <w:p>
      <w:pPr>
        <w:pStyle w:val="FirstParagraph"/>
      </w:pPr>
      <w:r>
        <w:t xml:space="preserve">Cultural perceptions of disability remain a significant barrier. In many communities within</w:t>
      </w:r>
      <w:r>
        <w:t xml:space="preserve"> </w:t>
      </w:r>
      <w:r>
        <w:rPr>
          <w:bCs/>
          <w:b/>
        </w:rPr>
        <w:t xml:space="preserve">Kazakhstan Almaty</w:t>
      </w:r>
      <w:r>
        <w:t xml:space="preserve">, there is still a prevailing stigma associated with special needs, often viewing them through a lens of pity or secrecy rather than rights and potential. The</w:t>
      </w:r>
      <w:r>
        <w:t xml:space="preserve"> </w:t>
      </w:r>
      <w:r>
        <w:rPr>
          <w:bCs/>
          <w:b/>
        </w:rPr>
        <w:t xml:space="preserve">Special Education Teacher</w:t>
      </w:r>
      <w:r>
        <w:t xml:space="preserve"> </w:t>
      </w:r>
      <w:r>
        <w:t xml:space="preserve">must therefore adopt the role of an advocate and educator not only for students but also for parents, colleagues, and the broader community. Overcoming deep-seated cultural narratives requires sensitive communication skills and persistent advocacy.</w:t>
      </w:r>
    </w:p>
    <w:bookmarkEnd w:id="23"/>
    <w:bookmarkStart w:id="24" w:name="c.-professional-development-gaps"/>
    <w:p>
      <w:pPr>
        <w:pStyle w:val="Heading3"/>
      </w:pPr>
      <w:r>
        <w:t xml:space="preserve">C. Professional Development Gaps</w:t>
      </w:r>
    </w:p>
    <w:p>
      <w:pPr>
        <w:pStyle w:val="FirstParagraph"/>
      </w:pPr>
      <w:r>
        <w:t xml:space="preserve">The rapid implementation of inclusive policies has outpaced the availability of comprehensive training programs. Many teachers in</w:t>
      </w:r>
      <w:r>
        <w:t xml:space="preserve"> </w:t>
      </w:r>
      <w:r>
        <w:rPr>
          <w:bCs/>
          <w:b/>
        </w:rPr>
        <w:t xml:space="preserve">Kazakhstan Almaty</w:t>
      </w:r>
      <w:r>
        <w:t xml:space="preserve"> </w:t>
      </w:r>
      <w:r>
        <w:t xml:space="preserve">who are now tasked with supporting students with disabilities have received little to no specialized training in their initial teacher education. The</w:t>
      </w:r>
      <w:r>
        <w:t xml:space="preserve"> </w:t>
      </w:r>
      <w:r>
        <w:rPr>
          <w:bCs/>
          <w:b/>
        </w:rPr>
        <w:t xml:space="preserve">Special Education Teacher</w:t>
      </w:r>
      <w:r>
        <w:t xml:space="preserve">, therefore, faces the burden of upskilling themselves and mentoring general education colleagues, often without adequate institutional support or time.</w:t>
      </w:r>
    </w:p>
    <w:bookmarkEnd w:id="24"/>
    <w:bookmarkEnd w:id="25"/>
    <w:bookmarkStart w:id="29" w:name="X0f11825b45facb10d5cdba8671f45fe8386fe07"/>
    <w:p>
      <w:pPr>
        <w:pStyle w:val="Heading2"/>
      </w:pPr>
      <w:r>
        <w:t xml:space="preserve">IV. Strategies for Empowerment and Best Practices</w:t>
      </w:r>
    </w:p>
    <w:p>
      <w:pPr>
        <w:pStyle w:val="FirstParagraph"/>
      </w:pPr>
      <w:r>
        <w:t xml:space="preserve">To address these challenges, a multi-faceted approach is required to empower the</w:t>
      </w:r>
      <w:r>
        <w:t xml:space="preserve"> </w:t>
      </w:r>
      <w:r>
        <w:rPr>
          <w:bCs/>
          <w:b/>
        </w:rPr>
        <w:t xml:space="preserve">Special Education Teacher</w:t>
      </w:r>
      <w:r>
        <w:t xml:space="preserve">. Based on observations from pilot programs in</w:t>
      </w:r>
      <w:r>
        <w:t xml:space="preserve"> </w:t>
      </w:r>
      <w:r>
        <w:rPr>
          <w:bCs/>
          <w:b/>
        </w:rPr>
        <w:t xml:space="preserve">Kazakhstan Almaty</w:t>
      </w:r>
      <w:r>
        <w:t xml:space="preserve">, several strategies have proven effective.</w:t>
      </w:r>
    </w:p>
    <w:bookmarkStart w:id="26" w:name="a.-collaborative-teaching-models"/>
    <w:p>
      <w:pPr>
        <w:pStyle w:val="Heading3"/>
      </w:pPr>
      <w:r>
        <w:t xml:space="preserve">A. Collaborative Teaching Models</w:t>
      </w:r>
    </w:p>
    <w:p>
      <w:pPr>
        <w:pStyle w:val="FirstParagraph"/>
      </w:pPr>
      <w:r>
        <w:t xml:space="preserve">The most successful inclusive classrooms in</w:t>
      </w:r>
      <w:r>
        <w:t xml:space="preserve"> </w:t>
      </w:r>
      <w:r>
        <w:rPr>
          <w:bCs/>
          <w:b/>
        </w:rPr>
        <w:t xml:space="preserve">Kazakhstan Almaty</w:t>
      </w:r>
      <w:r>
        <w:t xml:space="preserve"> </w:t>
      </w:r>
      <w:r>
        <w:t xml:space="preserve">utilize co-teaching models, where the</w:t>
      </w:r>
      <w:r>
        <w:t xml:space="preserve"> </w:t>
      </w:r>
      <w:r>
        <w:rPr>
          <w:bCs/>
          <w:b/>
        </w:rPr>
        <w:t xml:space="preserve">Special Education Teacher</w:t>
      </w:r>
      <w:r>
        <w:t xml:space="preserve"> </w:t>
      </w:r>
      <w:r>
        <w:t xml:space="preserve">works alongside general education teachers. This collaboration allows for real-time curriculum adaptation and differentiated instruction. Professional learning communities (PLCs) should be established to foster regular dialogue between these educators, allowing them to share best practices and solve problems collectively.</w:t>
      </w:r>
    </w:p>
    <w:bookmarkEnd w:id="26"/>
    <w:bookmarkStart w:id="27" w:name="b.-universal-design-for-learning-udl"/>
    <w:p>
      <w:pPr>
        <w:pStyle w:val="Heading3"/>
      </w:pPr>
      <w:r>
        <w:t xml:space="preserve">B. Universal Design for Learning (UDL)</w:t>
      </w:r>
    </w:p>
    <w:p>
      <w:pPr>
        <w:pStyle w:val="FirstParagraph"/>
      </w:pPr>
      <w:r>
        <w:t xml:space="preserve">Training in Universal Design for Learning is crucial for the modern</w:t>
      </w:r>
      <w:r>
        <w:t xml:space="preserve"> </w:t>
      </w:r>
      <w:r>
        <w:rPr>
          <w:bCs/>
          <w:b/>
        </w:rPr>
        <w:t xml:space="preserve">Special Education Teacher</w:t>
      </w:r>
      <w:r>
        <w:t xml:space="preserve">. UDL principles encourage the design of curricula that are accessible to all students from the outset, reducing the need for retrofitting accommodations later. By mastering UDL, educators in</w:t>
      </w:r>
      <w:r>
        <w:t xml:space="preserve"> </w:t>
      </w:r>
      <w:r>
        <w:rPr>
          <w:bCs/>
          <w:b/>
        </w:rPr>
        <w:t xml:space="preserve">Kazakhstan Almaty</w:t>
      </w:r>
      <w:r>
        <w:t xml:space="preserve"> </w:t>
      </w:r>
      <w:r>
        <w:t xml:space="preserve">can create more flexible and responsive learning environments.</w:t>
      </w:r>
    </w:p>
    <w:bookmarkEnd w:id="27"/>
    <w:bookmarkStart w:id="28" w:name="c.-community-based-interventions"/>
    <w:p>
      <w:pPr>
        <w:pStyle w:val="Heading3"/>
      </w:pPr>
      <w:r>
        <w:t xml:space="preserve">C. Community-Based Interventions</w:t>
      </w:r>
    </w:p>
    <w:p>
      <w:pPr>
        <w:pStyle w:val="FirstParagraph"/>
      </w:pPr>
      <w:r>
        <w:t xml:space="preserve">The role of the</w:t>
      </w:r>
      <w:r>
        <w:t xml:space="preserve"> </w:t>
      </w:r>
      <w:r>
        <w:rPr>
          <w:bCs/>
          <w:b/>
        </w:rPr>
        <w:t xml:space="preserve">Special Education Teacher</w:t>
      </w:r>
      <w:r>
        <w:t xml:space="preserve"> </w:t>
      </w:r>
      <w:r>
        <w:t xml:space="preserve">must extend beyond the classroom walls. Building strong partnerships with local NGOs, medical professionals, and family support groups in</w:t>
      </w:r>
      <w:r>
        <w:t xml:space="preserve"> </w:t>
      </w:r>
      <w:r>
        <w:rPr>
          <w:bCs/>
          <w:b/>
        </w:rPr>
        <w:t xml:space="preserve">Kazakhstan Almaty</w:t>
      </w:r>
      <w:r>
        <w:t xml:space="preserve"> </w:t>
      </w:r>
      <w:r>
        <w:t xml:space="preserve">creates a holistic support network for students. Teachers should be trained in community engagement strategies to reduce stigma and build a supportive ecosystem for children with special needs.</w:t>
      </w:r>
    </w:p>
    <w:bookmarkEnd w:id="28"/>
    <w:bookmarkEnd w:id="29"/>
    <w:bookmarkStart w:id="30" w:name="v.-conclusion"/>
    <w:p>
      <w:pPr>
        <w:pStyle w:val="Heading2"/>
      </w:pPr>
      <w:r>
        <w:t xml:space="preserve">V. Conclusion</w:t>
      </w:r>
    </w:p>
    <w:p>
      <w:pPr>
        <w:pStyle w:val="FirstParagraph"/>
      </w:pPr>
      <w:r>
        <w:t xml:space="preserve">The evolution of the educational landscape in</w:t>
      </w:r>
      <w:r>
        <w:t xml:space="preserve"> </w:t>
      </w:r>
      <w:r>
        <w:rPr>
          <w:bCs/>
          <w:b/>
        </w:rPr>
        <w:t xml:space="preserve">Kazakhstan Almaty</w:t>
      </w:r>
      <w:r>
        <w:t xml:space="preserve"> </w:t>
      </w:r>
      <w:r>
        <w:t xml:space="preserve">presents a historic opportunity to redefine special education. The</w:t>
      </w:r>
      <w:r>
        <w:t xml:space="preserve"> </w:t>
      </w:r>
      <w:r>
        <w:rPr>
          <w:bCs/>
          <w:b/>
        </w:rPr>
        <w:t xml:space="preserve">Special Education Teacher</w:t>
      </w:r>
      <w:r>
        <w:t xml:space="preserve"> </w:t>
      </w:r>
      <w:r>
        <w:t xml:space="preserve">is no longer just a specialist operating on the periphery but is central to the core mission of equitable education. However, this transformation requires sustained investment in training, resources, and cultural change.</w:t>
      </w:r>
    </w:p>
    <w:p>
      <w:pPr>
        <w:pStyle w:val="BodyText"/>
      </w:pPr>
      <w:r>
        <w:t xml:space="preserve">Policymakers in</w:t>
      </w:r>
      <w:r>
        <w:t xml:space="preserve"> </w:t>
      </w:r>
      <w:r>
        <w:rPr>
          <w:bCs/>
          <w:b/>
        </w:rPr>
        <w:t xml:space="preserve">Kazakhstan Almaty</w:t>
      </w:r>
      <w:r>
        <w:t xml:space="preserve"> </w:t>
      </w:r>
      <w:r>
        <w:t xml:space="preserve">must recognize that supporting the</w:t>
      </w:r>
      <w:r>
        <w:t xml:space="preserve"> </w:t>
      </w:r>
      <w:r>
        <w:rPr>
          <w:bCs/>
          <w:b/>
        </w:rPr>
        <w:t xml:space="preserve">Special Education Teacher</w:t>
      </w:r>
      <w:r>
        <w:t xml:space="preserve"> </w:t>
      </w:r>
      <w:r>
        <w:t xml:space="preserve">is not merely an operational necessity but a moral imperative. By providing robust professional development, adequate resources, and a supportive administrative framework, the city can serve as a model for inclusive education across Central Asia. The success of this initiative will depend on our collective ability to empower these dedicated educators to lead the charge toward an inclusive future.</w:t>
      </w:r>
    </w:p>
    <w:bookmarkEnd w:id="30"/>
    <w:bookmarkStart w:id="31" w:name="vi.-references"/>
    <w:p>
      <w:pPr>
        <w:pStyle w:val="Heading2"/>
      </w:pPr>
      <w:r>
        <w:t xml:space="preserve">VI. References</w:t>
      </w:r>
    </w:p>
    <w:p>
      <w:pPr>
        <w:numPr>
          <w:ilvl w:val="0"/>
          <w:numId w:val="1001"/>
        </w:numPr>
        <w:pStyle w:val="Compact"/>
      </w:pPr>
      <w:r>
        <w:t xml:space="preserve">Government of Kazakhstan. (2019). *State Program for the Development of Education*. Astana: Ministry of Education and Science.</w:t>
      </w:r>
    </w:p>
    <w:p>
      <w:pPr>
        <w:numPr>
          <w:ilvl w:val="0"/>
          <w:numId w:val="1001"/>
        </w:numPr>
        <w:pStyle w:val="Compact"/>
      </w:pPr>
      <w:r>
        <w:t xml:space="preserve">Ahmed, S., &amp; Kim, J. (2021). "Inclusive Education in Central Asia: Progress and Pitfalls." *Journal of Asian Pacific Studies*, 45(3), 112-130.</w:t>
      </w:r>
    </w:p>
    <w:p>
      <w:pPr>
        <w:numPr>
          <w:ilvl w:val="0"/>
          <w:numId w:val="1001"/>
        </w:numPr>
        <w:pStyle w:val="Compact"/>
      </w:pPr>
      <w:r>
        <w:t xml:space="preserve">Kazakhstan Almaty City Department of Education. (2022). *Annual Report on Inclusive School Initiatives*. Almaty: Local Government Archives.</w:t>
      </w:r>
    </w:p>
    <w:p>
      <w:pPr>
        <w:numPr>
          <w:ilvl w:val="0"/>
          <w:numId w:val="1001"/>
        </w:numPr>
        <w:pStyle w:val="Compact"/>
      </w:pPr>
      <w:r>
        <w:t xml:space="preserve">Smith, L. (2020). "The Role of the Special Education Teacher in Post-Soviet Educational Reforms." *International Review of Special Education*, 18(2),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Inclusive Excellence: The Evolving Role of the Special Education Teacher in Almaty, Kazakhstan</dc:title>
  <dc:creator/>
  <dc:language>en</dc:language>
  <cp:keywords/>
  <dcterms:created xsi:type="dcterms:W3CDTF">2026-07-30T06:47:08Z</dcterms:created>
  <dcterms:modified xsi:type="dcterms:W3CDTF">2026-07-30T06:47:08Z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