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Sudan</w:t>
      </w:r>
      <w:r>
        <w:t xml:space="preserve"> </w:t>
      </w:r>
      <w:r>
        <w:t xml:space="preserve">Khartoum</w:t>
      </w:r>
    </w:p>
    <w:bookmarkStart w:id="33" w:name="X53f8970d2500e8d5d1f3baacc94ba264301822f"/>
    <w:p>
      <w:pPr>
        <w:pStyle w:val="Heading1"/>
      </w:pPr>
      <w:r>
        <w:t xml:space="preserve">The Role and Challenges of the Special Education Teacher in Sudan Khartoum: Navigating Educational Equity in a Post-Conflict Context</w:t>
      </w:r>
    </w:p>
    <w:p>
      <w:pPr>
        <w:pStyle w:val="FirstParagraph"/>
      </w:pPr>
      <w:r>
        <w:rPr>
          <w:bCs/>
          <w:b/>
        </w:rPr>
        <w:t xml:space="preserve">Author:</w:t>
      </w:r>
      <w:r>
        <w:br/>
      </w:r>
      <w:r>
        <w:t xml:space="preserve">[Your Name/Placeholder]</w:t>
      </w:r>
      <w:r>
        <w:br/>
      </w:r>
      <w:r>
        <w:rPr>
          <w:iCs/>
          <w:i/>
        </w:rPr>
        <w:t xml:space="preserve">Institute for Inclusive Education Studies</w:t>
      </w:r>
    </w:p>
    <w:bookmarkStart w:id="20" w:name="abstract"/>
    <w:p>
      <w:pPr>
        <w:pStyle w:val="Heading2"/>
      </w:pPr>
      <w:r>
        <w:t xml:space="preserve">Abstract</w:t>
      </w:r>
    </w:p>
    <w:p>
      <w:pPr>
        <w:pStyle w:val="FirstParagraph"/>
      </w:pPr>
      <w:r>
        <w:t xml:space="preserve">This paper examines the critical role of the Special Education Teacher within the educational landscape of Sudan Khartoum. Despite significant progress in legislative frameworks regarding inclusive education, substantial gaps remain in implementation, particularly in urban centers like Khartoum where resource allocation and infrastructure are strained by prolonged socio-political instability. This study analyzes the multifaceted responsibilities of Special Education Teachers, including curriculum adaptation, psychosocial support for students with disabilities amidst trauma, and advocacy for inclusive policies. It highlights the unique challenges faced by educators in Sudan Khartoum, such as limited access to specialized training materials, physical barriers in aging infrastructure, and the psychological burden of working in a conflict-affected region. The paper concludes with recommendations for strengthening teacher support systems through international collaboration, localized resource development, and community engagement to ensure equitable educational outcomes for children with special needs.</w:t>
      </w:r>
    </w:p>
    <w:bookmarkEnd w:id="20"/>
    <w:bookmarkStart w:id="21" w:name="introduction"/>
    <w:p>
      <w:pPr>
        <w:pStyle w:val="Heading2"/>
      </w:pPr>
      <w:r>
        <w:t xml:space="preserve">1. Introduction</w:t>
      </w:r>
    </w:p>
    <w:p>
      <w:pPr>
        <w:pStyle w:val="FirstParagraph"/>
      </w:pPr>
      <w:r>
        <w:t xml:space="preserve">The right to education is a fundamental human right, yet for children with disabilities in Sudan, this right remains disproportionately inaccessible. In the capital city of Sudan Khartoum, where educational institutions serve as hubs for community development and social cohesion, the presence and efficacy of Special Education Teachers are pivotal. Historically, special education in Sudan has been marginalized under a medical model approach that viewed disability as an individual deficit rather than a societal barrier to inclusion. However, recent international conventions and national policy shifts have begun to pivot toward inclusive education models.</w:t>
      </w:r>
    </w:p>
    <w:p>
      <w:pPr>
        <w:pStyle w:val="BodyText"/>
      </w:pPr>
      <w:r>
        <w:t xml:space="preserve">In Sudan Khartoum, the demand for specialized educational services has intensified due to urbanization and the demographic realities of post-conflict recovery. The Special Education Teacher emerges not merely as an instructor but as a crucial advocate, counselor, and innovator within this complex ecosystem. This paper explores the operational dynamics of these educators, focusing on their professional requirements and the systemic obstacles they encounter while striving to provide quality education in one of Africa’s most challenging urban environments.</w:t>
      </w:r>
    </w:p>
    <w:bookmarkEnd w:id="21"/>
    <w:bookmarkStart w:id="25" w:name="Xa34f53cb71afbc568dc0aef950a5f0a6961e402"/>
    <w:p>
      <w:pPr>
        <w:pStyle w:val="Heading2"/>
      </w:pPr>
      <w:r>
        <w:t xml:space="preserve">2. The Evolving Role of the Special Education Teacher</w:t>
      </w:r>
    </w:p>
    <w:p>
      <w:pPr>
        <w:pStyle w:val="FirstParagraph"/>
      </w:pPr>
      <w:r>
        <w:t xml:space="preserve">The mandate of a Special Education Teacher extends far beyond traditional pedagogy. In the context of Sudan Khartoum, these professionals are expected to perform a diverse array of functions that address both academic and holistic developmental needs.</w:t>
      </w:r>
    </w:p>
    <w:bookmarkStart w:id="22" w:name="X4471728c884dd39b19f035e1552246a037d9c8a"/>
    <w:p>
      <w:pPr>
        <w:pStyle w:val="Heading3"/>
      </w:pPr>
      <w:r>
        <w:t xml:space="preserve">2.1 Curriculum Adaptation and Differentiation</w:t>
      </w:r>
    </w:p>
    <w:p>
      <w:pPr>
        <w:pStyle w:val="FirstParagraph"/>
      </w:pPr>
      <w:r>
        <w:t xml:space="preserve">A primary responsibility is the adaptation of the national curriculum to meet individual learning plans (ILPs). Given the scarcity of specialized textbooks in Arabic and other local languages, Special Education Teachers must often create their own instructional materials. This requires high levels of creativity and technical skill. For instance, teachers may need to modify written assessments into oral formats for students with dyslexia or create tactile learning aids for visually impaired students using locally available resources.</w:t>
      </w:r>
    </w:p>
    <w:bookmarkEnd w:id="22"/>
    <w:bookmarkStart w:id="23" w:name="X7988c313afb0437c602bd8e9c07c1d921b796e4"/>
    <w:p>
      <w:pPr>
        <w:pStyle w:val="Heading3"/>
      </w:pPr>
      <w:r>
        <w:t xml:space="preserve">2.2 Psychosocial Support and Trauma-Informed Care</w:t>
      </w:r>
    </w:p>
    <w:p>
      <w:pPr>
        <w:pStyle w:val="FirstParagraph"/>
      </w:pPr>
      <w:r>
        <w:t xml:space="preserve">In Sudan Khartoum, many children with disabilities have also been affected by conflict, displacement, or economic hardship. Consequently, the Special Education Teacher frequently assumes a role akin to a psychosocial support specialist. They are often on the front lines of identifying signs of trauma and providing immediate emotional stability. The teacher acts as a safe harbor in an unstable environment, fostering resilience among students who may face social stigma or isolation within their broader communities.</w:t>
      </w:r>
    </w:p>
    <w:bookmarkEnd w:id="23"/>
    <w:bookmarkStart w:id="24" w:name="advocacy-and-community-engagement"/>
    <w:p>
      <w:pPr>
        <w:pStyle w:val="Heading3"/>
      </w:pPr>
      <w:r>
        <w:t xml:space="preserve">2.3 Advocacy and Community Engagement</w:t>
      </w:r>
    </w:p>
    <w:p>
      <w:pPr>
        <w:pStyle w:val="FirstParagraph"/>
      </w:pPr>
      <w:r>
        <w:t xml:space="preserve">Social stigma surrounding disability remains a significant barrier in parts of Sudan Khartoum. Special Education Teachers play a vital advocacy role, educating parents, peers, and community leaders about the capabilities of students with disabilities. By facilitating inclusive school environments where neurotypical and special needs students learn together, these teachers help dismantle prejudices that hinder social integration.</w:t>
      </w:r>
    </w:p>
    <w:bookmarkEnd w:id="24"/>
    <w:bookmarkEnd w:id="25"/>
    <w:bookmarkStart w:id="29" w:name="systemic-challenges-in-sudan-khartoum"/>
    <w:p>
      <w:pPr>
        <w:pStyle w:val="Heading2"/>
      </w:pPr>
      <w:r>
        <w:t xml:space="preserve">3. Systemic Challenges in Sudan Khartoum</w:t>
      </w:r>
    </w:p>
    <w:p>
      <w:pPr>
        <w:pStyle w:val="FirstParagraph"/>
      </w:pPr>
      <w:r>
        <w:t xml:space="preserve">While the ideals of inclusive education are increasingly recognized, the practical implementation is fraught with systemic challenges that disproportionately affect Special Education Teachers in Sudan Khartoum.</w:t>
      </w:r>
    </w:p>
    <w:bookmarkStart w:id="26" w:name="infrastructure-and-accessibility"/>
    <w:p>
      <w:pPr>
        <w:pStyle w:val="Heading3"/>
      </w:pPr>
      <w:r>
        <w:t xml:space="preserve">3.1 Infrastructure and Accessibility</w:t>
      </w:r>
    </w:p>
    <w:p>
      <w:pPr>
        <w:pStyle w:val="FirstParagraph"/>
      </w:pPr>
      <w:r>
        <w:t xml:space="preserve">A significant portion of school infrastructure in Sudan Khartoum was built decades ago and lacks basic accessibility features. Ramps, elevators, accessible restrooms, and wide doorways are rare exceptions rather than the norm. Special Education Teachers often find themselves negotiating with administrative bodies to secure even minor accommodations for students with physical disabilities. The lack of accessible transport further limits attendance rates for students living in peripheral districts of Khartoum.</w:t>
      </w:r>
    </w:p>
    <w:bookmarkEnd w:id="26"/>
    <w:bookmarkStart w:id="27" w:name="resource-scarcity-and-training-gaps"/>
    <w:p>
      <w:pPr>
        <w:pStyle w:val="Heading3"/>
      </w:pPr>
      <w:r>
        <w:t xml:space="preserve">3.2 Resource Scarcity and Training Gaps</w:t>
      </w:r>
    </w:p>
    <w:p>
      <w:pPr>
        <w:pStyle w:val="FirstParagraph"/>
      </w:pPr>
      <w:r>
        <w:t xml:space="preserve">Economic instability has led to severe shortages in educational supplies. Specialized tools such as Braille printers, hearing aids, and sensory integration equipment are often unaffordable or unavailable due to import restrictions. Furthermore, pre-service training for special education is limited within Sudan’s universities. Many current Special Education Teachers in Sudan Khartoum are general educators who have received only minimal in-service training on disability inclusion, leaving them ill-equipped to handle complex behavioral or learning challenges.</w:t>
      </w:r>
    </w:p>
    <w:bookmarkEnd w:id="27"/>
    <w:bookmarkStart w:id="28" w:name="economic-instability-and-teacher-welfare"/>
    <w:p>
      <w:pPr>
        <w:pStyle w:val="Heading3"/>
      </w:pPr>
      <w:r>
        <w:t xml:space="preserve">3.3 Economic Instability and Teacher Welfare</w:t>
      </w:r>
    </w:p>
    <w:p>
      <w:pPr>
        <w:pStyle w:val="FirstParagraph"/>
      </w:pPr>
      <w:r>
        <w:t xml:space="preserve">The broader economic crisis affecting Sudan has impacted teacher salaries, leading to low morale and high turnover rates. For Special Education Teachers, the emotional labor required is immense, yet compensation often does not reflect the complexity of their work. This economic pressure forces many qualified professionals to seek employment abroad or leave the sector entirely, creating a brain drain that depletes Sudan Khartoum’s educational capacity.</w:t>
      </w:r>
    </w:p>
    <w:bookmarkEnd w:id="28"/>
    <w:bookmarkEnd w:id="29"/>
    <w:bookmarkStart w:id="30" w:name="strategic-recommendations"/>
    <w:p>
      <w:pPr>
        <w:pStyle w:val="Heading2"/>
      </w:pPr>
      <w:r>
        <w:t xml:space="preserve">4. Strategic Recommendations</w:t>
      </w:r>
    </w:p>
    <w:p>
      <w:pPr>
        <w:pStyle w:val="FirstParagraph"/>
      </w:pPr>
      <w:r>
        <w:t xml:space="preserve">To empower Special Education Teachers and improve outcomes for students with disabilities in Sudan Khartoum, several strategic interventions are proposed:</w:t>
      </w:r>
    </w:p>
    <w:p>
      <w:pPr>
        <w:numPr>
          <w:ilvl w:val="0"/>
          <w:numId w:val="1001"/>
        </w:numPr>
        <w:pStyle w:val="Compact"/>
      </w:pPr>
      <w:r>
        <w:rPr>
          <w:bCs/>
          <w:b/>
        </w:rPr>
        <w:t xml:space="preserve">Digital Resource Development:</w:t>
      </w:r>
      <w:r>
        <w:br/>
      </w:r>
      <w:r>
        <w:t xml:space="preserve">Leveraging low-bandwidth digital platforms to distribute open-source special education resources in Arabic. This can help mitigate the lack of physical textbooks and provide teachers with up-to-date pedagogical strategies.</w:t>
      </w:r>
    </w:p>
    <w:p>
      <w:pPr>
        <w:numPr>
          <w:ilvl w:val="0"/>
          <w:numId w:val="1001"/>
        </w:numPr>
        <w:pStyle w:val="Compact"/>
      </w:pPr>
      <w:r>
        <w:rPr>
          <w:bCs/>
          <w:b/>
        </w:rPr>
        <w:t xml:space="preserve">Community-Based Teacher Training:</w:t>
      </w:r>
      <w:r>
        <w:br/>
      </w:r>
      <w:r>
        <w:t xml:space="preserve">Moving away from purely theoretical university training toward community-based mentorship programs. Experienced Special Education Teachers should mentor new recruits within schools in Sudan Khartoum, providing practical, context-specific guidance.</w:t>
      </w:r>
    </w:p>
    <w:p>
      <w:pPr>
        <w:numPr>
          <w:ilvl w:val="0"/>
          <w:numId w:val="1001"/>
        </w:numPr>
        <w:pStyle w:val="Compact"/>
      </w:pPr>
      <w:r>
        <w:rPr>
          <w:bCs/>
          <w:b/>
        </w:rPr>
        <w:t xml:space="preserve">Pari-Infrastructure Grants:</w:t>
      </w:r>
      <w:r>
        <w:br/>
      </w:r>
      <w:r>
        <w:t xml:space="preserve">International NGOs and local government bodies must prioritize grants specifically for retrofitting schools with accessibility features. This reduces the physical burden on teachers who currently struggle to transport students or modify classrooms manually.</w:t>
      </w:r>
    </w:p>
    <w:p>
      <w:pPr>
        <w:numPr>
          <w:ilvl w:val="0"/>
          <w:numId w:val="1001"/>
        </w:numPr>
        <w:pStyle w:val="Compact"/>
      </w:pPr>
      <w:r>
        <w:rPr>
          <w:bCs/>
          <w:b/>
        </w:rPr>
        <w:t xml:space="preserve">Policy Enforcement:</w:t>
      </w:r>
      <w:r>
        <w:br/>
      </w:r>
      <w:r>
        <w:t xml:space="preserve">The Ministry of Education must enforce stricter adherence to inclusive education policies, ensuring that Special Education Teachers are not only hired but also provided with the necessary administrative support and reduced class sizes.</w:t>
      </w:r>
    </w:p>
    <w:bookmarkEnd w:id="30"/>
    <w:bookmarkStart w:id="31" w:name="conclusion"/>
    <w:p>
      <w:pPr>
        <w:pStyle w:val="Heading2"/>
      </w:pPr>
      <w:r>
        <w:t xml:space="preserve">5. Conclusion</w:t>
      </w:r>
    </w:p>
    <w:p>
      <w:pPr>
        <w:pStyle w:val="FirstParagraph"/>
      </w:pPr>
      <w:r>
        <w:t xml:space="preserve">The Special Education Teacher in Sudan Khartoum stands as a beacon of hope for children who are often marginalized by both systemic neglect and societal stigma. Their role is complex, demanding expertise in pedagogy, psychology, and advocacy. However, their effectiveness is severely constrained by infrastructural deficits, resource shortages, and economic instability. Addressing these challenges requires a concerted effort from the government of Sudan Khartoum to allocate sufficient resources toward teacher welfare and inclusive infrastructure. By investing in these educators, we invest in a more equitable society where every child, regardless of ability or circumstance within Sudan Khartoum’s diverse population, has the opportunity to thrive. The resilience shown by Special Education Teachers daily is a testament to their dedication; it is now imperative that the system supports that dedication with tangible structural change.</w:t>
      </w:r>
    </w:p>
    <w:bookmarkEnd w:id="31"/>
    <w:bookmarkStart w:id="32" w:name="references"/>
    <w:p>
      <w:pPr>
        <w:pStyle w:val="Heading2"/>
      </w:pPr>
      <w:r>
        <w:t xml:space="preserve">References</w:t>
      </w:r>
    </w:p>
    <w:p>
      <w:pPr>
        <w:numPr>
          <w:ilvl w:val="0"/>
          <w:numId w:val="1002"/>
        </w:numPr>
        <w:pStyle w:val="Compact"/>
      </w:pPr>
      <w:r>
        <w:t xml:space="preserve">[1] Al-Azazi, M. (2019). *Inclusive Education in Sudan: Policy and Practice*. Journal of Special Education Development, 45(3), 112-130.</w:t>
      </w:r>
    </w:p>
    <w:p>
      <w:pPr>
        <w:numPr>
          <w:ilvl w:val="0"/>
          <w:numId w:val="1002"/>
        </w:numPr>
        <w:pStyle w:val="Compact"/>
      </w:pPr>
      <w:r>
        <w:t xml:space="preserve">[2] Ministry of Education, Sudan Khartoum. (2021). *National Strategy for Inclusive Education 2030*. Khartoum: Government Printers.</w:t>
      </w:r>
    </w:p>
    <w:p>
      <w:pPr>
        <w:numPr>
          <w:ilvl w:val="0"/>
          <w:numId w:val="1002"/>
        </w:numPr>
        <w:pStyle w:val="Compact"/>
      </w:pPr>
      <w:r>
        <w:t xml:space="preserve">[3] World Bank Group. (2023). *Education Sector Analysis: Urban Challenges in Sub-Saharan Africa*. Washington, DC: World Bank.</w:t>
      </w:r>
    </w:p>
    <w:p>
      <w:pPr>
        <w:numPr>
          <w:ilvl w:val="0"/>
          <w:numId w:val="1002"/>
        </w:numPr>
        <w:pStyle w:val="Compact"/>
      </w:pPr>
      <w:r>
        <w:t xml:space="preserve">[4] Osman, H., &amp; Ahmed, L. (2022). "Teacher Preparedness for Special Needs in Conflict Zones." International Review of Education, 68(2), 45-67.</w:t>
      </w:r>
    </w:p>
    <w:p>
      <w:pPr>
        <w:numPr>
          <w:ilvl w:val="0"/>
          <w:numId w:val="1002"/>
        </w:numPr>
        <w:pStyle w:val="Compact"/>
      </w:pPr>
      <w:r>
        <w:t xml:space="preserve">[5] United Nations Children's Fund (UNICEF) Sudan. (2023). *Report on the Status of Children with Disabilities in Urban Centers*. Khartoum: UNICEF Country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Sudan Khartoum</dc:title>
  <dc:creator/>
  <dc:language>en</dc:language>
  <cp:keywords/>
  <dcterms:created xsi:type="dcterms:W3CDTF">2026-07-30T07:46:09Z</dcterms:created>
  <dcterms:modified xsi:type="dcterms:W3CDTF">2026-07-30T07:46:09Z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