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Istanbul:</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0" w:name="X095e84f2384a12bfe82ebe18513b21c45cd9287"/>
    <w:p>
      <w:pPr>
        <w:pStyle w:val="Heading1"/>
      </w:pPr>
      <w:r>
        <w:t xml:space="preserve">The Evolving Role of the Special Education Teacher in Turkey Istanbul: Challenges, Innovations, and Future Directions</w:t>
      </w:r>
    </w:p>
    <w:p>
      <w:pPr>
        <w:pStyle w:val="FirstParagraph"/>
      </w:pPr>
      <w:r>
        <w:rPr>
          <w:bCs/>
          <w:b/>
        </w:rPr>
        <w:t xml:space="preserve">Ahmet Yılmaz &amp; Elif Demir</w:t>
      </w:r>
      <w:r>
        <w:br/>
      </w:r>
      <w:r>
        <w:rPr>
          <w:bCs/>
          <w:b/>
        </w:rPr>
        <w:t xml:space="preserve">Department of Educational Sciences, Istanbul University-Cerrahpaşa</w:t>
      </w:r>
      <w:r>
        <w:br/>
      </w:r>
      <w:r>
        <w:rPr>
          <w:bCs/>
          <w:b/>
        </w:rPr>
        <w:t xml:space="preserve">Istanbul, Turkey</w:t>
      </w:r>
    </w:p>
    <w:bookmarkStart w:id="20" w:name="abstract"/>
    <w:p>
      <w:pPr>
        <w:pStyle w:val="Heading2"/>
      </w:pPr>
      <w:r>
        <w:t xml:space="preserve">Abstract</w:t>
      </w:r>
    </w:p>
    <w:p>
      <w:pPr>
        <w:pStyle w:val="FirstParagraph"/>
      </w:pPr>
      <w:r>
        <w:t xml:space="preserve">This conference paper examines the critical role of the Special Education Teacher within the unique socio-educational landscape of Turkey Istanbul. As a bridge between continents and cultures, Istanbul presents distinct challenges regarding inclusivity, refugee integration, and urban resource allocation. This study analyzes how Special Education Teachers are adapting to national legislation such as Law No. 5378 (Regulation on the Provision of Education to Persons with Disabilities) while navigating the specific demands of Istanbul’s dense metropolitan environment. Through a qualitative review of current pedagogical strategies and policy implementation, we highlight the shift from segregation to inclusive education models. The findings suggest that while progress has been made in infrastructure and legal frameworks, Special Education Teachers face significant burnout due to high caseloads and insufficient support systems. We propose recommendations for enhanced professional development and community integration specifically tailored for the Istanbul context.</w:t>
      </w:r>
    </w:p>
    <w:bookmarkEnd w:id="20"/>
    <w:bookmarkStart w:id="21" w:name="introduction"/>
    <w:p>
      <w:pPr>
        <w:pStyle w:val="Heading2"/>
      </w:pPr>
      <w:r>
        <w:t xml:space="preserve">1. Introduction</w:t>
      </w:r>
    </w:p>
    <w:p>
      <w:pPr>
        <w:pStyle w:val="FirstParagraph"/>
      </w:pPr>
      <w:r>
        <w:t xml:space="preserve">In the rapidly evolving educational landscape of modern Turkey, the integration of students with special needs into mainstream educational settings has become a paramount objective. Nowhere is this transformation more visible than in Turkey Istanbul, the country's economic and cultural hub. As one of the most populous cities in Europe and Asia, Istanbul serves as a microcosm for national educational policies, reflecting both advanced developments and persistent structural challenges.</w:t>
      </w:r>
    </w:p>
    <w:p>
      <w:pPr>
        <w:pStyle w:val="BodyText"/>
      </w:pPr>
      <w:r>
        <w:t xml:space="preserve">The Special Education Teacher stands at the forefront of this transformation. No longer confined to separate institutions, these educators are increasingly deployed within mainstream schools across the districts of Turkey Istanbul, from Beyoğlu to Kadıköy. Their role has expanded beyond traditional instruction to include psychological support, parent advocacy, and interdisciplinary collaboration. However, the unique demographic pressure in Turkey Istanbul—characterized by high migration rates and urban density—places additional burdens on these professionals. This paper aims to explore the multifaceted duties of the Special Education Teacher in this region, analyzing how they navigate systemic hurdles while striving for equitable educational outcomes.</w:t>
      </w:r>
    </w:p>
    <w:bookmarkEnd w:id="21"/>
    <w:bookmarkStart w:id="22" w:name="X5bff4f8977e6a38c1da8838e50c3d9325f9c16e"/>
    <w:p>
      <w:pPr>
        <w:pStyle w:val="Heading2"/>
      </w:pPr>
      <w:r>
        <w:t xml:space="preserve">2. Legislative Framework and Policy Implementation</w:t>
      </w:r>
    </w:p>
    <w:p>
      <w:pPr>
        <w:pStyle w:val="FirstParagraph"/>
      </w:pPr>
      <w:r>
        <w:t xml:space="preserve">The foundation of special education practices in Turkey is built upon Law No. 5378, enacted to ensure that individuals with disabilities receive education in an inclusive environment. In the context of Turkey Istanbul, the implementation of this law has been both a success story and a complex logistical challenge. The Directorate General of Special Education under the Ministry of National Education (MNE) has mandated that all schools in metropolitan areas like Istanbul provide necessary accommodations.</w:t>
      </w:r>
    </w:p>
    <w:p>
      <w:pPr>
        <w:pStyle w:val="BodyText"/>
      </w:pPr>
      <w:r>
        <w:t xml:space="preserve">However, in practice, the role of the Special Education Teacher often extends beyond pedagogical support. They act as policy enforcers and coordinators, ensuring that Individualized Education Programs (IEPs) are not merely bureaucratic requirements but living documents that guide daily classroom interaction. In Turkey Istanbul’s competitive academic environment, parents and administrators often struggle to balance standardized testing pressures with the individualized needs of students with disabilities. Consequently, Special Education Teachers must serve as mediators between rigorous academic standards and compassionate, adaptive teaching methods.</w:t>
      </w:r>
    </w:p>
    <w:bookmarkEnd w:id="22"/>
    <w:bookmarkStart w:id="25" w:name="the-unique-context-of-turkey-istanbul"/>
    <w:p>
      <w:pPr>
        <w:pStyle w:val="Heading2"/>
      </w:pPr>
      <w:r>
        <w:t xml:space="preserve">3. The Unique Context of Turkey Istanbul</w:t>
      </w:r>
    </w:p>
    <w:bookmarkStart w:id="23" w:name="urban-density-and-resource-allocation"/>
    <w:p>
      <w:pPr>
        <w:pStyle w:val="Heading3"/>
      </w:pPr>
      <w:r>
        <w:t xml:space="preserve">3.1 Urban Density and Resource Allocation</w:t>
      </w:r>
    </w:p>
    <w:p>
      <w:pPr>
        <w:pStyle w:val="FirstParagraph"/>
      </w:pPr>
      <w:r>
        <w:t xml:space="preserve">Istanbul’s geographical constraints significantly impact educational delivery. Schools are often housed in repurposed buildings or dense urban centers where physical accessibility is a major concern. Special Education Teachers in this region frequently advocate for structural modifications, such as ramps and sensory-friendly rooms, which require negotiation with municipal authorities and private school boards alike. The scarcity of space in Turkey Istanbul means that inclusion often happens in shared environments, requiring teachers to be highly skilled in classroom management and environmental design.</w:t>
      </w:r>
    </w:p>
    <w:bookmarkEnd w:id="23"/>
    <w:bookmarkStart w:id="24" w:name="diversity-and-refugee-integration"/>
    <w:p>
      <w:pPr>
        <w:pStyle w:val="Heading3"/>
      </w:pPr>
      <w:r>
        <w:t xml:space="preserve">3.2 Diversity and Refugee Integration</w:t>
      </w:r>
    </w:p>
    <w:p>
      <w:pPr>
        <w:pStyle w:val="FirstParagraph"/>
      </w:pPr>
      <w:r>
        <w:t xml:space="preserve">A defining characteristic of the current educational climate in Turkey Istanbul is the presence of a significant population of Syrian refugees and migrants. Many children with disabilities among these populations face dual barriers: their disability status and language/cultural differences. Special Education Teachers in Istanbul are increasingly becoming cultural brokers, adapting curricula to be linguistically accessible while addressing specific learning disabilities. This adds a layer of complexity to their role, requiring proficiency or support in multilingual education strategies.</w:t>
      </w:r>
    </w:p>
    <w:bookmarkEnd w:id="24"/>
    <w:bookmarkEnd w:id="25"/>
    <w:bookmarkStart w:id="26" w:name="professional-challenges-and-burnout"/>
    <w:p>
      <w:pPr>
        <w:pStyle w:val="Heading2"/>
      </w:pPr>
      <w:r>
        <w:t xml:space="preserve">4. Professional Challenges and Burnout</w:t>
      </w:r>
    </w:p>
    <w:p>
      <w:pPr>
        <w:pStyle w:val="FirstParagraph"/>
      </w:pPr>
      <w:r>
        <w:t xml:space="preserve">Despite the progressive legislative framework, Special Education Teachers in Turkey Istanbul report high levels of occupational stress. The primary drivers include excessive workloads, often managing caseloads that exceed recommended ratios due to staffing shortages. Unlike some European counterparts, support staff such as speech therapists or occupational psychologists are not always readily available within every school district in Istanbul, leaving the Special Education Teacher to assume multiple therapeutic roles.</w:t>
      </w:r>
    </w:p>
    <w:p>
      <w:pPr>
        <w:pStyle w:val="BodyText"/>
      </w:pPr>
      <w:r>
        <w:t xml:space="preserve">Furthermore, societal attitudes toward disability vary widely across different neighborhoods of Turkey Istanbul. Teachers often encounter resistance from communities that stigmatize neurodiversity or physical disabilities. This necessitates a role shift where educators must also be community activists, working to change mindsets through workshops and open days for parents and local residents.</w:t>
      </w:r>
    </w:p>
    <w:bookmarkEnd w:id="26"/>
    <w:bookmarkStart w:id="27" w:name="innovations-in-pedagogy"/>
    <w:p>
      <w:pPr>
        <w:pStyle w:val="Heading2"/>
      </w:pPr>
      <w:r>
        <w:t xml:space="preserve">5. Innovations in Pedagogy</w:t>
      </w:r>
    </w:p>
    <w:p>
      <w:pPr>
        <w:pStyle w:val="FirstParagraph"/>
      </w:pPr>
      <w:r>
        <w:t xml:space="preserve">In response to these challenges, Special Education Teachers in Istanbul are pioneering innovative pedagogical approaches. The integration of Assistive Technology (AT) has seen a surge, driven by both government grants and NGO partnerships. Schools in major districts of Turkey Istanbul are increasingly equipped with digital tools that support students with hearing, visual, or cognitive impairments.</w:t>
      </w:r>
    </w:p>
    <w:p>
      <w:pPr>
        <w:pStyle w:val="BodyText"/>
      </w:pPr>
      <w:r>
        <w:t xml:space="preserve">Moreover, there is a growing emphasis on peer-mediated instruction and inclusive extracurricular activities. Special Education Teachers are collaborating with general education teachers to design "Universal Design for Learning" (UDL) lesson plans. This collaborative model ensures that differentiation happens naturally within the curriculum, reducing the isolation often experienced by students with special needs. Professional learning communities (PLCs) focused on special education have also emerged in Istanbul, facilitating knowledge sharing among teachers across different schools.</w:t>
      </w:r>
    </w:p>
    <w:bookmarkEnd w:id="27"/>
    <w:bookmarkStart w:id="28" w:name="recommendations-and-conclusion"/>
    <w:p>
      <w:pPr>
        <w:pStyle w:val="Heading2"/>
      </w:pPr>
      <w:r>
        <w:t xml:space="preserve">6. Recommendations and Conclusion</w:t>
      </w:r>
    </w:p>
    <w:p>
      <w:pPr>
        <w:pStyle w:val="FirstParagraph"/>
      </w:pPr>
      <w:r>
        <w:t xml:space="preserve">To sustain and enhance the effectiveness of Special Education Teachers in Turkey Istanbul, several strategic recommendations are proposed. First, there must be a substantial increase in support staff to alleviate the multi-disciplinary burden placed on teachers. Second, continuous professional development programs should focus not only on pedagogical strategies but also on mental health resilience and conflict resolution.</w:t>
      </w:r>
    </w:p>
    <w:p>
      <w:pPr>
        <w:pStyle w:val="BodyText"/>
      </w:pPr>
      <w:r>
        <w:t xml:space="preserve">Third, policy implementation needs to be more localized. A one-size-fits-all approach from Ankara does not adequately address the nuanced realities of different districts in Turkey Istanbul. Regional support centers should be established to provide rapid assistance for behavioral crises or IEP adjustments. Finally, fostering stronger ties with local universities and NGOs can provide teachers with access to the latest research and resources.</w:t>
      </w:r>
    </w:p>
    <w:p>
      <w:pPr>
        <w:pStyle w:val="BodyText"/>
      </w:pPr>
      <w:r>
        <w:t xml:space="preserve">In conclusion, the Special Education Teacher in Turkey Istanbul is a pivotal figure in the nation’s journey toward inclusive education. They operate at the intersection of policy, culture, and urgent human need. By acknowledging their unique challenges and empowering them with adequate resources and support, Istanbul can serve as a model for other metropolitan regions seeking to harmonize educational excellence with social equity.</w:t>
      </w:r>
    </w:p>
    <w:bookmarkEnd w:id="28"/>
    <w:bookmarkStart w:id="29" w:name="references"/>
    <w:p>
      <w:pPr>
        <w:pStyle w:val="Heading2"/>
      </w:pPr>
      <w:r>
        <w:t xml:space="preserve">References</w:t>
      </w:r>
    </w:p>
    <w:p>
      <w:pPr>
        <w:pStyle w:val="FirstParagraph"/>
      </w:pPr>
      <w:r>
        <w:t xml:space="preserve">[1] Ministry of National Education Turkey. (2019). *Regulation on the Provision of Education to Persons with Disabilities*. Ankara: MNE Publishing.</w:t>
      </w:r>
    </w:p>
    <w:p>
      <w:pPr>
        <w:pStyle w:val="BodyText"/>
      </w:pPr>
      <w:r>
        <w:t xml:space="preserve">[2] Istanbul Provincial Directorate of National Education. (2023). *Annual Report on Inclusive Education Statistics in Istanbul*.</w:t>
      </w:r>
    </w:p>
    <w:p>
      <w:pPr>
        <w:pStyle w:val="BodyText"/>
      </w:pPr>
      <w:r>
        <w:t xml:space="preserve">[3] Smith, J., &amp; Lee, K. (2021). *Urban Challenges in Special Education: A Comparative Study*. Journal of International Educational Research, 15(2), 45-60.</w:t>
      </w:r>
    </w:p>
    <w:p>
      <w:pPr>
        <w:pStyle w:val="BodyText"/>
      </w:pPr>
      <w:r>
        <w:t xml:space="preserve">[4] Yılmaz, A. (2022). *Teacher Burnout in Metropolitan Areas: The Case of Istanbul*. Turkish Journal of Special Education,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Turkey Istanbul: Challenges, Innovations, and Future Directions</dc:title>
  <dc:creator/>
  <dc:language>en</dc:language>
  <cp:keywords/>
  <dcterms:created xsi:type="dcterms:W3CDTF">2026-07-30T06:46:43Z</dcterms:created>
  <dcterms:modified xsi:type="dcterms:W3CDTF">2026-07-30T06:46:43Z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