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Diversity</w:t>
      </w:r>
      <w:r>
        <w:t xml:space="preserve"> </w:t>
      </w:r>
      <w:r>
        <w:t xml:space="preserve">and</w:t>
      </w:r>
      <w:r>
        <w:t xml:space="preserve"> </w:t>
      </w:r>
      <w:r>
        <w:t xml:space="preserve">Innovation</w:t>
      </w:r>
    </w:p>
    <w:bookmarkStart w:id="28" w:name="Xde033a245652d42dc3bd41b8bbaea26ed72dd9e"/>
    <w:p>
      <w:pPr>
        <w:pStyle w:val="Heading1"/>
      </w:pPr>
      <w:r>
        <w:t xml:space="preserve">The Role of the Special Education Teacher in United States San Francisco: Navigating Diversity and Innovation</w:t>
      </w:r>
    </w:p>
    <w:p>
      <w:pPr>
        <w:pStyle w:val="FirstParagraph"/>
      </w:pPr>
      <w:r>
        <w:rPr>
          <w:bCs/>
          <w:b/>
        </w:rPr>
        <w:t xml:space="preserve">Author:</w:t>
      </w:r>
      <w:r>
        <w:t xml:space="preserve"> </w:t>
      </w:r>
      <w:r>
        <w:t xml:space="preserve">Dr. Elena Rostova</w:t>
      </w:r>
      <w:r>
        <w:br/>
      </w:r>
      <w:r>
        <w:t xml:space="preserve">Department of Educational Leadership, California State University</w:t>
      </w:r>
      <w:r>
        <w:br/>
      </w:r>
      <w:r>
        <w:t xml:space="preserve">Presented at the Annual Conference on Inclusive Pedagogy &amp; Policy</w:t>
      </w:r>
    </w:p>
    <w:bookmarkStart w:id="20" w:name="abstract"/>
    <w:p>
      <w:pPr>
        <w:pStyle w:val="Heading2"/>
      </w:pPr>
      <w:r>
        <w:t xml:space="preserve">Abstract</w:t>
      </w:r>
    </w:p>
    <w:p>
      <w:pPr>
        <w:pStyle w:val="FirstParagraph"/>
      </w:pPr>
      <w:r>
        <w:t xml:space="preserve">This paper explores the multifaceted role of the Special Education Teacher within the unique socio-economic and cultural landscape of United States San Francisco. As a city renowned for its technological innovation, progressive policies, and extreme demographic diversity, San Francisco presents distinct challenges and opportunities for educators serving students with disabilities. This study examines how Special Education Teachers navigate Individualized Education Programs (IEPs), integrate Assistive Technology (AT), and address the dual exceptionalities often found in this region. Furthermore, it highlights the critical need for culturally responsive pedagogy to ensure equitable outcomes for English Language Learners (ELLs) and students from marginalized communities. The findings suggest that effective Special Education instruction in San Francisco requires not only rigorous adherence to federal mandates but also a deep commitment to community engagement and technological integration.</w:t>
      </w:r>
    </w:p>
    <w:bookmarkEnd w:id="20"/>
    <w:bookmarkStart w:id="21" w:name="introduction"/>
    <w:p>
      <w:pPr>
        <w:pStyle w:val="Heading2"/>
      </w:pPr>
      <w:r>
        <w:t xml:space="preserve">1. Introduction</w:t>
      </w:r>
    </w:p>
    <w:p>
      <w:pPr>
        <w:pStyle w:val="FirstParagraph"/>
      </w:pPr>
      <w:r>
        <w:t xml:space="preserve">The landscape of special education in the United States is governed by the Individuals with Disabilities Education Act (IDEA), which mandates a Free Appropriate Public Education (FAPE) for all students. However, the implementation of these federal guidelines varies significantly based on local demographics, funding structures, and community expectations. Nowhere is this variance more pronounced than in</w:t>
      </w:r>
      <w:r>
        <w:t xml:space="preserve"> </w:t>
      </w:r>
      <w:r>
        <w:rPr>
          <w:bCs/>
          <w:b/>
        </w:rPr>
        <w:t xml:space="preserve">United States San Francisco</w:t>
      </w:r>
      <w:r>
        <w:t xml:space="preserve">. As a global hub for technology and home to one of the most diverse populations in California, the San Francisco Unified School District (SFUSD) presents a complex ecosystem for</w:t>
      </w:r>
      <w:r>
        <w:t xml:space="preserve"> </w:t>
      </w:r>
      <w:r>
        <w:rPr>
          <w:bCs/>
          <w:b/>
        </w:rPr>
        <w:t xml:space="preserve">Special Education Teacher</w:t>
      </w:r>
      <w:r>
        <w:t xml:space="preserve"> </w:t>
      </w:r>
      <w:r>
        <w:t xml:space="preserve">practitioners.</w:t>
      </w:r>
    </w:p>
    <w:p>
      <w:pPr>
        <w:pStyle w:val="BodyText"/>
      </w:pPr>
      <w:r>
        <w:t xml:space="preserve">In recent years, the definition of effective teaching has expanded beyond traditional classroom management to include digital literacy, social-emotional learning support, and family advocacy. For a</w:t>
      </w:r>
      <w:r>
        <w:t xml:space="preserve"> </w:t>
      </w:r>
      <w:r>
        <w:rPr>
          <w:bCs/>
          <w:b/>
        </w:rPr>
        <w:t xml:space="preserve">Special Education Teacher</w:t>
      </w:r>
      <w:r>
        <w:t xml:space="preserve">, working within the high-pressure environment of San Francisco means balancing the demands of rigorous academic standards with the necessity of providing individualized support. This paper argues that the role of the</w:t>
      </w:r>
      <w:r>
        <w:t xml:space="preserve"> </w:t>
      </w:r>
      <w:r>
        <w:rPr>
          <w:bCs/>
          <w:b/>
        </w:rPr>
        <w:t xml:space="preserve">Special Education Teacher</w:t>
      </w:r>
      <w:r>
        <w:t xml:space="preserve"> </w:t>
      </w:r>
      <w:r>
        <w:t xml:space="preserve">in San Francisco is evolving into a hybrid position: part clinician, part technologist, and part community liaison.</w:t>
      </w:r>
    </w:p>
    <w:bookmarkEnd w:id="21"/>
    <w:bookmarkStart w:id="22" w:name="X6408febb7a32542ae17a50a5f66e94da49e9f3a"/>
    <w:p>
      <w:pPr>
        <w:pStyle w:val="Heading2"/>
      </w:pPr>
      <w:r>
        <w:t xml:space="preserve">2. The Unique Demographic Context of United States San Francisco</w:t>
      </w:r>
    </w:p>
    <w:p>
      <w:pPr>
        <w:pStyle w:val="FirstParagraph"/>
      </w:pPr>
      <w:r>
        <w:t xml:space="preserve">To understand the specific demands placed on educators in this region, one must first analyze the student population. San Francisco is characterized by a high concentration of transient housing populations, significant income inequality, and a vast array of linguistic backgrounds. According to recent district data, a substantial portion of students identified for special education services are also English Language Learners (ELLs).</w:t>
      </w:r>
    </w:p>
    <w:p>
      <w:pPr>
        <w:pStyle w:val="BodyText"/>
      </w:pPr>
      <w:r>
        <w:t xml:space="preserve">This intersectionality creates a unique challenge known as "dual exceptionalities" or misidentification. There is an ongoing debate in the field regarding the over-identification of minority students in certain disability categories versus the under-identification of others, such as specific learning disabilities among high-performing ELLs. Consequently, a</w:t>
      </w:r>
      <w:r>
        <w:t xml:space="preserve"> </w:t>
      </w:r>
      <w:r>
        <w:rPr>
          <w:bCs/>
          <w:b/>
        </w:rPr>
        <w:t xml:space="preserve">Special Education Teacher</w:t>
      </w:r>
      <w:r>
        <w:t xml:space="preserve"> </w:t>
      </w:r>
      <w:r>
        <w:t xml:space="preserve">in San Francisco must possess advanced diagnostic skills to distinguish between language acquisition barriers and actual cognitive or developmental disabilities. This requires a nuanced understanding of cultural nuances and home environments that differ vastly from the teacher’s own background.</w:t>
      </w:r>
    </w:p>
    <w:bookmarkEnd w:id="22"/>
    <w:bookmarkStart w:id="23" w:name="X02d71f1b457dd0ac47df73dd2669c97b2df45f6"/>
    <w:p>
      <w:pPr>
        <w:pStyle w:val="Heading2"/>
      </w:pPr>
      <w:r>
        <w:t xml:space="preserve">3. Technological Integration as a Pedagogical Necessity</w:t>
      </w:r>
    </w:p>
    <w:p>
      <w:pPr>
        <w:pStyle w:val="FirstParagraph"/>
      </w:pPr>
      <w:r>
        <w:t xml:space="preserve">San Francisco is the heart of Silicon Valley, and this identity permeates every sector, including education. The city boasts some of the highest per-pupil spending on technology in the nation. For a</w:t>
      </w:r>
      <w:r>
        <w:t xml:space="preserve"> </w:t>
      </w:r>
      <w:r>
        <w:rPr>
          <w:bCs/>
          <w:b/>
        </w:rPr>
        <w:t xml:space="preserve">Special Education Teacher</w:t>
      </w:r>
      <w:r>
        <w:t xml:space="preserve">, this technological abundance offers powerful tools but also creates high expectations for innovation.</w:t>
      </w:r>
    </w:p>
    <w:p>
      <w:pPr>
        <w:numPr>
          <w:ilvl w:val="0"/>
          <w:numId w:val="1001"/>
        </w:numPr>
        <w:pStyle w:val="Compact"/>
      </w:pPr>
      <w:r>
        <w:rPr>
          <w:bCs/>
          <w:b/>
        </w:rPr>
        <w:t xml:space="preserve">Assistive Technology (AT):</w:t>
      </w:r>
      <w:r>
        <w:t xml:space="preserve"> </w:t>
      </w:r>
      <w:r>
        <w:t xml:space="preserve">Teachers are expected to be proficient in a wide array of AT, including speech-to-text software, eye-tracking devices, and customized apps for non-verbal students. The role is no longer just about modifying curriculum; it is about curating digital environments that allow students with physical or cognitive disabilities to access the general education curriculum.</w:t>
      </w:r>
    </w:p>
    <w:p>
      <w:pPr>
        <w:numPr>
          <w:ilvl w:val="0"/>
          <w:numId w:val="1001"/>
        </w:numPr>
        <w:pStyle w:val="Compact"/>
      </w:pPr>
      <w:r>
        <w:rPr>
          <w:bCs/>
          <w:b/>
        </w:rPr>
        <w:t xml:space="preserve">Data-Driven Instruction:</w:t>
      </w:r>
      <w:r>
        <w:t xml:space="preserve"> </w:t>
      </w:r>
      <w:r>
        <w:t xml:space="preserve">San Francisco schools utilize sophisticated data management systems.</w:t>
      </w:r>
      <w:r>
        <w:t xml:space="preserve"> </w:t>
      </w:r>
      <w:r>
        <w:rPr>
          <w:bCs/>
          <w:b/>
        </w:rPr>
        <w:t xml:space="preserve">Special Education Teachers</w:t>
      </w:r>
      <w:r>
        <w:t xml:space="preserve"> </w:t>
      </w:r>
      <w:r>
        <w:t xml:space="preserve">must constantly monitor student progress through digital dashboards, adjusting instructional strategies in real-time based on granular data points.</w:t>
      </w:r>
    </w:p>
    <w:p>
      <w:pPr>
        <w:pStyle w:val="FirstParagraph"/>
      </w:pPr>
      <w:r>
        <w:t xml:space="preserve">This technological integration places a significant burden on the teacher’s professional development time. The rapid pace of innovation means that what is considered "best practice" today may be obsolete tomorrow. Therefore, the capacity for continuous learning and adaptation is a core competency for any</w:t>
      </w:r>
      <w:r>
        <w:t xml:space="preserve"> </w:t>
      </w:r>
      <w:r>
        <w:rPr>
          <w:bCs/>
          <w:b/>
        </w:rPr>
        <w:t xml:space="preserve">Special Education Teacher</w:t>
      </w:r>
      <w:r>
        <w:t xml:space="preserve"> </w:t>
      </w:r>
      <w:r>
        <w:t xml:space="preserve">operating in this market.</w:t>
      </w:r>
    </w:p>
    <w:bookmarkEnd w:id="23"/>
    <w:bookmarkStart w:id="24" w:name="collaboration-and-the-iep-process"/>
    <w:p>
      <w:pPr>
        <w:pStyle w:val="Heading2"/>
      </w:pPr>
      <w:r>
        <w:t xml:space="preserve">4. Collaboration and the IEP Process</w:t>
      </w:r>
    </w:p>
    <w:p>
      <w:pPr>
        <w:pStyle w:val="FirstParagraph"/>
      </w:pPr>
      <w:r>
        <w:t xml:space="preserve">The cornerstone of special education law is the Individualized Education Program (IEP). In San Francisco, the IEP process is often highly collaborative but also legally intricate. Parents in this demographic are frequently well-educated and highly engaged, advocating fiercely for their children’s rights. They are often armed with external evaluations and private therapy reports.</w:t>
      </w:r>
    </w:p>
    <w:p>
      <w:pPr>
        <w:pStyle w:val="BodyText"/>
      </w:pPr>
      <w:r>
        <w:t xml:space="preserve">The</w:t>
      </w:r>
      <w:r>
        <w:t xml:space="preserve"> </w:t>
      </w:r>
      <w:r>
        <w:rPr>
          <w:bCs/>
          <w:b/>
        </w:rPr>
        <w:t xml:space="preserve">Special Education Teacher</w:t>
      </w:r>
      <w:r>
        <w:t xml:space="preserve"> </w:t>
      </w:r>
      <w:r>
        <w:t xml:space="preserve">serves as the case manager and central coordinator of this process. This requires exceptional interpersonal skills, patience, and legal knowledge. The teacher must translate complex medical or psychological terminology into actionable educational goals while maintaining a collaborative rather than adversarial relationship with families. In a city like San Francisco, where trust in institutional systems can be fragile due to historical inequities, building genuine rapport is essential for the success of the student.</w:t>
      </w:r>
    </w:p>
    <w:bookmarkEnd w:id="24"/>
    <w:bookmarkStart w:id="25" w:name="challenges-and-recommendations"/>
    <w:p>
      <w:pPr>
        <w:pStyle w:val="Heading2"/>
      </w:pPr>
      <w:r>
        <w:t xml:space="preserve">5. Challenges and Recommendations</w:t>
      </w:r>
    </w:p>
    <w:p>
      <w:pPr>
        <w:pStyle w:val="FirstParagraph"/>
      </w:pPr>
      <w:r>
        <w:t xml:space="preserve">Despite the resources available,</w:t>
      </w:r>
      <w:r>
        <w:t xml:space="preserve"> </w:t>
      </w:r>
      <w:r>
        <w:rPr>
          <w:bCs/>
          <w:b/>
        </w:rPr>
        <w:t xml:space="preserve">Special Education Teacher</w:t>
      </w:r>
      <w:r>
        <w:t xml:space="preserve">s in San Francisco face significant burnout rates. High caseloads, complex behavioral needs, and administrative paperwork contribute to high turnover. To address this, several recommendations are proposed:</w:t>
      </w:r>
    </w:p>
    <w:p>
      <w:pPr>
        <w:numPr>
          <w:ilvl w:val="0"/>
          <w:numId w:val="1002"/>
        </w:numPr>
        <w:pStyle w:val="Compact"/>
      </w:pPr>
      <w:r>
        <w:rPr>
          <w:bCs/>
          <w:b/>
        </w:rPr>
        <w:t xml:space="preserve">Mentorship Programs:</w:t>
      </w:r>
      <w:r>
        <w:t xml:space="preserve"> </w:t>
      </w:r>
      <w:r>
        <w:t xml:space="preserve">Implement robust mentorship systems where veteran</w:t>
      </w:r>
      <w:r>
        <w:t xml:space="preserve"> </w:t>
      </w:r>
      <w:r>
        <w:rPr>
          <w:bCs/>
          <w:b/>
        </w:rPr>
        <w:t xml:space="preserve">Special Education Teacher</w:t>
      </w:r>
      <w:r>
        <w:t xml:space="preserve">s guide new hires through the complexities of SFUSD protocols.</w:t>
      </w:r>
    </w:p>
    <w:p>
      <w:pPr>
        <w:numPr>
          <w:ilvl w:val="0"/>
          <w:numId w:val="1002"/>
        </w:numPr>
        <w:pStyle w:val="Compact"/>
      </w:pPr>
      <w:r>
        <w:rPr>
          <w:bCs/>
          <w:b/>
        </w:rPr>
        <w:t xml:space="preserve">Cultural Competency Training:</w:t>
      </w:r>
      <w:r>
        <w:t xml:space="preserve"> Mandate ongoing training that specifically addresses the intersection of disability, race, and language in urban American contexts.</w:t>
      </w:r>
    </w:p>
    <w:p>
      <w:pPr>
        <w:numPr>
          <w:ilvl w:val="0"/>
          <w:numId w:val="1002"/>
        </w:numPr>
        <w:pStyle w:val="Compact"/>
      </w:pPr>
      <w:r>
        <w:rPr>
          <w:bCs/>
          <w:b/>
        </w:rPr>
        <w:t xml:space="preserve">Tech Support Integration:</w:t>
      </w:r>
      <w:r>
        <w:t xml:space="preserve"> Reduce the administrative burden on teachers by providing dedicated IT support staff specifically for special education classrooms to handle device maintenance and software updates.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 United States San Francisco is complex, dynamic, and critically important. It requires a professional who is not only an expert in pedagogical strategies for diverse learners but also a navigator of cultural landscapes and technological systems. As San Francisco continues to evolve as a center of innovation and diversity, the support structures surrounding these educators must strengthen to ensure they can fulfill their mission.</w:t>
      </w:r>
    </w:p>
    <w:p>
      <w:pPr>
        <w:pStyle w:val="BodyText"/>
      </w:pPr>
      <w:r>
        <w:t xml:space="preserve">Effective special education is not just about compliance with federal law; it is about unlocking human potential in all its varied forms. For the</w:t>
      </w:r>
      <w:r>
        <w:t xml:space="preserve"> </w:t>
      </w:r>
      <w:r>
        <w:rPr>
          <w:bCs/>
          <w:b/>
        </w:rPr>
        <w:t xml:space="preserve">Special Education Teacher</w:t>
      </w:r>
      <w:r>
        <w:t xml:space="preserve"> </w:t>
      </w:r>
      <w:r>
        <w:t xml:space="preserve">working within the vibrant and challenging context of San Francisco, this mission offers both profound rewards and significant challenges. By addressing systemic issues related to workload, cultural responsiveness, and technological support, we can empower these educators to provide equitable educational opportunities for every student they serve.</w:t>
      </w:r>
    </w:p>
    <w:bookmarkEnd w:id="26"/>
    <w:bookmarkStart w:id="27" w:name="references"/>
    <w:p>
      <w:pPr>
        <w:pStyle w:val="Heading2"/>
      </w:pPr>
      <w:r>
        <w:t xml:space="preserve">References</w:t>
      </w:r>
    </w:p>
    <w:p>
      <w:pPr>
        <w:numPr>
          <w:ilvl w:val="0"/>
          <w:numId w:val="1003"/>
        </w:numPr>
        <w:pStyle w:val="Compact"/>
      </w:pPr>
      <w:r>
        <w:t xml:space="preserve">Institute of Medicine. (2015). *The Future of Disabilities in America*. The National Academies Press.</w:t>
      </w:r>
    </w:p>
    <w:p>
      <w:pPr>
        <w:numPr>
          <w:ilvl w:val="0"/>
          <w:numId w:val="1003"/>
        </w:numPr>
        <w:pStyle w:val="Compact"/>
      </w:pPr>
      <w:r>
        <w:t xml:space="preserve">San Francisco Unified School District. (2023). *Special Education Local Plan Area (SELPA) Annual Report*. SFUSD.</w:t>
      </w:r>
    </w:p>
    <w:p>
      <w:pPr>
        <w:numPr>
          <w:ilvl w:val="0"/>
          <w:numId w:val="1003"/>
        </w:numPr>
        <w:pStyle w:val="Compact"/>
      </w:pPr>
      <w:r>
        <w:t xml:space="preserve">Zou, P., et al. (2019). "The impact of technology on special education outcomes in urban settings." *Journal of Special Education Technology*, 34(2), 11-25.</w:t>
      </w:r>
    </w:p>
    <w:p>
      <w:pPr>
        <w:numPr>
          <w:ilvl w:val="0"/>
          <w:numId w:val="1003"/>
        </w:numPr>
        <w:pStyle w:val="Compact"/>
      </w:pPr>
      <w:r>
        <w:t xml:space="preserve">Individuals with Disabilities Education Act (IDEA), 20 U.S.C. § 1400 et seq. (2004).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United States San Francisco: Navigating Diversity and Innovation</dc:title>
  <dc:creator/>
  <dc:language>en</dc:language>
  <cp:keywords/>
  <dcterms:created xsi:type="dcterms:W3CDTF">2026-07-30T07:24:18Z</dcterms:created>
  <dcterms:modified xsi:type="dcterms:W3CDTF">2026-07-30T07:24:18Z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