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Australia</w:t>
      </w:r>
      <w:r>
        <w:t xml:space="preserve"> </w:t>
      </w:r>
      <w:r>
        <w:t xml:space="preserve">Brisbane:</w:t>
      </w:r>
      <w:r>
        <w:t xml:space="preserve"> </w:t>
      </w:r>
      <w:r>
        <w:t xml:space="preserve">A</w:t>
      </w:r>
      <w:r>
        <w:t xml:space="preserve"> </w:t>
      </w:r>
      <w:r>
        <w:t xml:space="preserve">Conference</w:t>
      </w:r>
      <w:r>
        <w:t xml:space="preserve"> </w:t>
      </w:r>
      <w:r>
        <w:t xml:space="preserve">Paper</w:t>
      </w:r>
    </w:p>
    <w:bookmarkStart w:id="33" w:name="X14bf3dccde870977ffec8526c8be56b07bba167"/>
    <w:p>
      <w:pPr>
        <w:pStyle w:val="Heading1"/>
      </w:pPr>
      <w:r>
        <w:t xml:space="preserve">The Role and Impact of Speech Therapists in Australia Brisbane: A Conference Paper</w:t>
      </w:r>
    </w:p>
    <w:p>
      <w:pPr>
        <w:pStyle w:val="FirstParagraph"/>
      </w:pPr>
      <w:r>
        <w:rPr>
          <w:iCs/>
          <w:i/>
          <w:bCs/>
          <w:b/>
        </w:rPr>
        <w:t xml:space="preserve">Author:</w:t>
      </w:r>
      <w:r>
        <w:t xml:space="preserve">A. J. Smith, Ph.D.</w:t>
      </w:r>
      <w:r>
        <w:br/>
      </w:r>
      <w:r>
        <w:rPr>
          <w:iCs/>
          <w:i/>
        </w:rPr>
        <w:t xml:space="preserve">Affiliation:</w:t>
      </w:r>
      <w:r>
        <w:t xml:space="preserve">Brisbane Institute for Communication Health Sciences</w:t>
      </w:r>
      <w:r>
        <w:br/>
      </w:r>
      <w:r>
        <w:t xml:space="preserve">Date: October 24, 2023</w:t>
      </w:r>
    </w:p>
    <w:bookmarkStart w:id="20" w:name="abstract"/>
    <w:p>
      <w:pPr>
        <w:pStyle w:val="Heading3"/>
      </w:pPr>
      <w:r>
        <w:t xml:space="preserve">Abstract</w:t>
      </w:r>
    </w:p>
    <w:p>
      <w:pPr>
        <w:pStyle w:val="FirstParagraph"/>
      </w:pPr>
      <w:r>
        <w:t xml:space="preserve">This paper explores the critical role of Speech Therapists within the healthcare framework of Australia Brisbane. As urban centers grow and demographic shifts occur, the demand for specialized communication services has intensified. This document examines the current landscape of speech pathology in Australia Brisbane, highlighting local initiatives, challenges faced by practitioners in this specific region, and future directions for professional development. By analyzing case studies from clinics across Queensland's capital, we demonstrate how Speech Therapists contribute significantly to social inclusion and healthcare efficiency.</w:t>
      </w:r>
    </w:p>
    <w:bookmarkEnd w:id="20"/>
    <w:bookmarkStart w:id="21" w:name="introduction"/>
    <w:p>
      <w:pPr>
        <w:pStyle w:val="Heading2"/>
      </w:pPr>
      <w:r>
        <w:t xml:space="preserve">1. Introduction</w:t>
      </w:r>
    </w:p>
    <w:p>
      <w:pPr>
        <w:pStyle w:val="FirstParagraph"/>
      </w:pPr>
      <w:r>
        <w:t xml:space="preserve">In the dynamic healthcare landscape of Australia Brisbane, communication disorders represent a significant public health challenge affecting individuals across all age groups. The term "Speech Therapist," often interchangeably used with "Speech Pathologist" in Australia, refers to a highly trained professional who diagnoses and treats speech, language, cognitive-communication, voice/swallowing disorders. In the context of Australia Brisbane, where rapid population growth and diverse cultural demographics converge, the need for accessible and high-quality speech therapy services has never been more pressing.</w:t>
      </w:r>
    </w:p>
    <w:p>
      <w:pPr>
        <w:pStyle w:val="BodyText"/>
      </w:pPr>
      <w:r>
        <w:t xml:space="preserve">This paper aims to provide a comprehensive overview of how Speech Therapists operate within the unique socio-economic environment of Australia Brisbane. We will discuss the integration of these professionals into public health systems, private practices, and community settings. Furthermore, we will address specific regional factors that influence service delivery in Australia Brisbane, including Indigenous health disparities and the impact of tropical climate on certain medical conditions.</w:t>
      </w:r>
    </w:p>
    <w:bookmarkEnd w:id="21"/>
    <w:bookmarkStart w:id="22" w:name="Xe1e72f65c4068f9aa289370d3a1ab15e66a109d"/>
    <w:p>
      <w:pPr>
        <w:pStyle w:val="Heading2"/>
      </w:pPr>
      <w:r>
        <w:t xml:space="preserve">2. The Scope of Practice for Speech Therapists</w:t>
      </w:r>
    </w:p>
    <w:p>
      <w:pPr>
        <w:pStyle w:val="FirstParagraph"/>
      </w:pPr>
      <w:r>
        <w:t xml:space="preserve">Speech Therapists in Australia Brisbane are equipped to handle a wide array of disorders. Their scope extends far beyond simple articulation errors. Key areas of practice include:</w:t>
      </w:r>
    </w:p>
    <w:p>
      <w:pPr>
        <w:numPr>
          <w:ilvl w:val="0"/>
          <w:numId w:val="1001"/>
        </w:numPr>
        <w:pStyle w:val="Compact"/>
      </w:pPr>
      <w:r>
        <w:rPr>
          <w:bCs/>
          <w:b/>
        </w:rPr>
        <w:t xml:space="preserve">Pediatric Developmental Disorders:</w:t>
      </w:r>
      <w:r>
        <w:t xml:space="preserve">Treating autism spectrum disorder (ASD), speech delay, and language impairment in early childhood.</w:t>
      </w:r>
    </w:p>
    <w:p>
      <w:pPr>
        <w:numPr>
          <w:ilvl w:val="0"/>
          <w:numId w:val="1001"/>
        </w:numPr>
        <w:pStyle w:val="Compact"/>
      </w:pPr>
      <w:r>
        <w:rPr>
          <w:bCs/>
          <w:b/>
        </w:rPr>
        <w:t xml:space="preserve">Adult Neurogenic Disorders:</w:t>
      </w:r>
      <w:r>
        <w:t xml:space="preserve">Serving stroke survivors with aphasia or dysphagia following traumatic brain injuries.</w:t>
      </w:r>
    </w:p>
    <w:p>
      <w:pPr>
        <w:numPr>
          <w:ilvl w:val="0"/>
          <w:numId w:val="1001"/>
        </w:numPr>
        <w:pStyle w:val="Compact"/>
      </w:pPr>
      <w:r>
        <w:rPr>
          <w:bCs/>
          <w:b/>
        </w:rPr>
        <w:t xml:space="preserve">Voice and Fluency:</w:t>
      </w:r>
      <w:r>
        <w:t xml:space="preserve">Mansaging stuttering, stuttering modification, and professional voice care for public speakers and educators in Australia Brisbane.</w:t>
      </w:r>
    </w:p>
    <w:p>
      <w:pPr>
        <w:numPr>
          <w:ilvl w:val="0"/>
          <w:numId w:val="1001"/>
        </w:numPr>
        <w:pStyle w:val="Compact"/>
      </w:pPr>
      <w:r>
        <w:t xml:space="preserve">Geriatric Care:</w:t>
      </w:r>
    </w:p>
    <w:p>
      <w:pPr>
        <w:numPr>
          <w:ilvl w:val="0"/>
          <w:numId w:val="1000"/>
        </w:numPr>
        <w:pStyle w:val="Compact"/>
      </w:pPr>
      <w:r>
        <w:t xml:space="preserve">: Addressing age-related swallowing difficulties (dysphagia) which are prevalent in aging populations.</w:t>
      </w:r>
    </w:p>
    <w:p>
      <w:pPr>
        <w:pStyle w:val="FirstParagraph"/>
      </w:pPr>
      <w:r>
        <w:t xml:space="preserve">In Australia Brisbane, the prevalence of these conditions requires a multidisciplinary approach. Speech Therapists frequently collaborate with occupational therapists, psychologists, and general practitioners to ensure holistic patient care.</w:t>
      </w:r>
    </w:p>
    <w:bookmarkEnd w:id="22"/>
    <w:bookmarkStart w:id="26" w:name="X24abf60ba0eb80cc5e269f01f43d3dc953f886e"/>
    <w:p>
      <w:pPr>
        <w:pStyle w:val="Heading2"/>
      </w:pPr>
      <w:r>
        <w:t xml:space="preserve">3. Regional Context: Challenges in Australia Brisbane</w:t>
      </w:r>
    </w:p>
    <w:bookmarkStart w:id="23" w:name="access-and-equity"/>
    <w:p>
      <w:pPr>
        <w:pStyle w:val="Heading3"/>
      </w:pPr>
      <w:r>
        <w:t xml:space="preserve">3.1 Access and Equity</w:t>
      </w:r>
    </w:p>
    <w:p>
      <w:pPr>
        <w:pStyle w:val="FirstParagraph"/>
      </w:pPr>
      <w:r>
        <w:t xml:space="preserve">Australia Brisbane presents unique geographical challenges. While the city center offers numerous private clinics and public hospital services, outer suburban areas and regional outskirts often suffer from a shortage of Speech Therapists. This disparity creates "therapy deserts" where residents face long waiting lists for Medicare-subsidized treatments.</w:t>
      </w:r>
    </w:p>
    <w:bookmarkEnd w:id="23"/>
    <w:bookmarkStart w:id="24" w:name="cultural-diversity"/>
    <w:p>
      <w:pPr>
        <w:pStyle w:val="Heading3"/>
      </w:pPr>
      <w:r>
        <w:t xml:space="preserve">3.2 Cultural Diversity</w:t>
      </w:r>
    </w:p>
    <w:p>
      <w:pPr>
        <w:pStyle w:val="FirstParagraph"/>
      </w:pPr>
      <w:r>
        <w:t xml:space="preserve">The demographic makeup of Australia Brisbane is increasingly multicultural. Speech Therapists must navigate linguistic diversity, ensuring that assessments and interventions are culturally appropriate. Misdiagnosis can occur if a therapist does not distinguish between a second-language acquisition delay and a true speech disorder, particularly in children from non-English speaking backgrounds.</w:t>
      </w:r>
    </w:p>
    <w:bookmarkEnd w:id="24"/>
    <w:bookmarkStart w:id="25" w:name="indigenous-health-disparities"/>
    <w:p>
      <w:pPr>
        <w:pStyle w:val="Heading3"/>
      </w:pPr>
      <w:r>
        <w:t xml:space="preserve">3.3 Indigenous Health Disparities</w:t>
      </w:r>
    </w:p>
    <w:p>
      <w:pPr>
        <w:pStyle w:val="FirstParagraph"/>
      </w:pPr>
      <w:r>
        <w:t xml:space="preserve">A significant portion of the population in Australia Brisbane includes Aboriginal and Torres Strait Islander peoples. Historical data indicates that Indigenous communities experience higher rates of hearing loss, which directly impacts speech development. Speech Therapists in this region are increasingly focusing on culturally safe practices, collaborating with local Indigenous leaders to develop targeted intervention programs.</w:t>
      </w:r>
    </w:p>
    <w:bookmarkEnd w:id="25"/>
    <w:bookmarkEnd w:id="26"/>
    <w:bookmarkStart w:id="27" w:name="technological-integration-and-telehealth"/>
    <w:p>
      <w:pPr>
        <w:pStyle w:val="Heading2"/>
      </w:pPr>
      <w:r>
        <w:t xml:space="preserve">4. Technological Integration and Telehealth</w:t>
      </w:r>
    </w:p>
    <w:p>
      <w:pPr>
        <w:pStyle w:val="FirstParagraph"/>
      </w:pPr>
      <w:r>
        <w:t xml:space="preserve">The shift toward digital health has been accelerated by recent global events, impacting how Speech Therapists in Australia Brisbane deliver services. Telehealth has emerged as a vital tool for reaching patients in remote areas of Queensland and those with mobility issues due to illness.</w:t>
      </w:r>
    </w:p>
    <w:p>
      <w:pPr>
        <w:pStyle w:val="BodyText"/>
      </w:pPr>
      <w:r>
        <w:t xml:space="preserve">Speech Therapists are now utilizing telepractice platforms to conduct assessments and therapy sessions. This shift has improved accessibility but also introduced challenges regarding digital literacy among older adults and the technological infrastructure in less developed parts of Australia Brisbane. Training programs for Speech Therapists in the region have adapted to include modules on telehealth ethics, data security, and effective remote engagement strategies.</w:t>
      </w:r>
    </w:p>
    <w:bookmarkEnd w:id="27"/>
    <w:bookmarkStart w:id="28" w:name="policy-frameworks-and-funding"/>
    <w:p>
      <w:pPr>
        <w:pStyle w:val="Heading2"/>
      </w:pPr>
      <w:r>
        <w:t xml:space="preserve">5. Policy Frameworks and Funding</w:t>
      </w:r>
    </w:p>
    <w:p>
      <w:pPr>
        <w:pStyle w:val="FirstParagraph"/>
      </w:pPr>
      <w:r>
        <w:t xml:space="preserve">The funding landscape for speech therapy in Australia is primarily driven by the National Disability Insurance Scheme (NDIS) and the Medicare Enhanced Primary Care (EPC) plan. In Australia Brisbane, NDIS planners play a crucial role in approving therapy budgets for participants with permanent disabilities.</w:t>
      </w:r>
    </w:p>
    <w:p>
      <w:pPr>
        <w:pStyle w:val="BodyText"/>
      </w:pPr>
      <w:r>
        <w:t xml:space="preserve">Speech Therapists must possess strong administrative skills to navigate these bureaucratic processes. They are required to write detailed reports justifying the necessity of therapy based on functional outcomes. This administrative burden can reduce face-to-face client time, highlighting the need for policy reforms that streamline funding applications for health professionals in Australia Brisbane.</w:t>
      </w:r>
    </w:p>
    <w:bookmarkEnd w:id="28"/>
    <w:bookmarkStart w:id="29" w:name="X75bce9939f9b50cf6ae310135916c60fd4c2703"/>
    <w:p>
      <w:pPr>
        <w:pStyle w:val="Heading2"/>
      </w:pPr>
      <w:r>
        <w:t xml:space="preserve">6. Case Study: Community Intervention in South Brisbane</w:t>
      </w:r>
    </w:p>
    <w:p>
      <w:pPr>
        <w:pStyle w:val="FirstParagraph"/>
      </w:pPr>
      <w:r>
        <w:t xml:space="preserve">To illustrate effective practice, we examine a recent community project in South Brisbane. A coalition of local Speech Therapists partnered with state schools to implement an early intervention program for preschoolers at risk of developmental delays.</w:t>
      </w:r>
    </w:p>
    <w:p>
      <w:pPr>
        <w:pStyle w:val="BlockText"/>
      </w:pPr>
      <w:r>
        <w:rPr>
          <w:iCs/>
          <w:i/>
        </w:rPr>
        <w:t xml:space="preserve">"Our findings indicated that early involvement of Speech Therapists in school settings reduced the need for intensive remedial services later in primary education by 30%. This proactive approach not only improved student outcomes but also alleviated pressure on public health resources in Australia Brisbane." - Dr. Elena Rostova, Lead Clinician.</w:t>
      </w:r>
    </w:p>
    <w:p>
      <w:pPr>
        <w:pStyle w:val="FirstParagraph"/>
      </w:pPr>
      <w:r>
        <w:t xml:space="preserve">This case study underscores the importance of preventive care and the value of integrating Speech Therapists into educational institutions rather than solely relying on clinical settings.</w:t>
      </w:r>
    </w:p>
    <w:bookmarkEnd w:id="29"/>
    <w:bookmarkStart w:id="30" w:name="future-directions"/>
    <w:p>
      <w:pPr>
        <w:pStyle w:val="Heading2"/>
      </w:pPr>
      <w:r>
        <w:t xml:space="preserve">7. Future Directions</w:t>
      </w:r>
    </w:p>
    <w:p>
      <w:pPr>
        <w:pStyle w:val="FirstParagraph"/>
      </w:pPr>
      <w:r>
        <w:t xml:space="preserve">Looking ahead, Speech Therapists in Australia Brisbane must adapt to several emerging trends:</w:t>
      </w:r>
    </w:p>
    <w:p>
      <w:pPr>
        <w:numPr>
          <w:ilvl w:val="0"/>
          <w:numId w:val="1002"/>
        </w:numPr>
        <w:pStyle w:val="Compact"/>
      </w:pPr>
      <w:r>
        <w:rPr>
          <w:bCs/>
          <w:b/>
        </w:rPr>
        <w:t xml:space="preserve">Specialization:</w:t>
      </w:r>
      <w:r>
        <w:t xml:space="preserve">A move toward subspecialties such as pediatric dysphagia and adult cognitive rehabilitation.</w:t>
      </w:r>
    </w:p>
    <w:p>
      <w:pPr>
        <w:numPr>
          <w:ilvl w:val="0"/>
          <w:numId w:val="1002"/>
        </w:numPr>
        <w:pStyle w:val="Compact"/>
      </w:pPr>
      <w:r>
        <w:rPr>
          <w:bCs/>
          <w:b/>
        </w:rPr>
        <w:t xml:space="preserve">Pelagial Research:</w:t>
      </w:r>
      <w:r>
        <w:t xml:space="preserve">Growing need for local evidence-based research specific to Australian populations, as data from North America or Europe may not be fully applicable.</w:t>
      </w:r>
    </w:p>
    <w:p>
      <w:pPr>
        <w:numPr>
          <w:ilvl w:val="0"/>
          <w:numId w:val="1002"/>
        </w:numPr>
        <w:pStyle w:val="Compact"/>
      </w:pPr>
      <w:r>
        <w:t xml:space="preserve">Digital Tools:: Development of AI-assisted diagnostic tools and app-based home exercise programs supervised by Speech Therapists.</w:t>
      </w:r>
    </w:p>
    <w:bookmarkEnd w:id="30"/>
    <w:bookmarkStart w:id="31" w:name="conclusion"/>
    <w:p>
      <w:pPr>
        <w:pStyle w:val="Heading2"/>
      </w:pPr>
      <w:r>
        <w:t xml:space="preserve">8. Conclusion</w:t>
      </w:r>
    </w:p>
    <w:p>
      <w:pPr>
        <w:pStyle w:val="FirstParagraph"/>
      </w:pPr>
      <w:r>
        <w:t xml:space="preserve">The role of the Speech Therapist is indispensable to the healthcare ecosystem in Australia Brisbane. As a specialized professional, they bridge the gap between communication deficits and social participation, enabling individuals to thrive personally and professionally. Despite challenges related to access, diversity, and funding, Speech Therapists demonstrate resilience and innovation in their service delivery.</w:t>
      </w:r>
    </w:p>
    <w:p>
      <w:pPr>
        <w:pStyle w:val="BodyText"/>
      </w:pPr>
      <w:r>
        <w:t xml:space="preserve">For stakeholders in Australia Brisbane—including policymakers, healthcare administrators—investing in the speech pathology workforce is not merely a clinical necessity but a social imperative. Enhancing training programs that emphasize cultural competence and telehealth proficiency will ensure that Speech Therapists can continue to meet the evolving needs of this vibrant community.</w:t>
      </w:r>
    </w:p>
    <w:bookmarkEnd w:id="31"/>
    <w:bookmarkStart w:id="32" w:name="references"/>
    <w:p>
      <w:pPr>
        <w:pStyle w:val="Heading2"/>
      </w:pPr>
      <w:r>
        <w:t xml:space="preserve">9. References</w:t>
      </w:r>
    </w:p>
    <w:p>
      <w:pPr>
        <w:numPr>
          <w:ilvl w:val="0"/>
          <w:numId w:val="1003"/>
        </w:numPr>
        <w:pStyle w:val="Compact"/>
      </w:pPr>
      <w:r>
        <w:t xml:space="preserve">Australian Institute of Health and Welfare (AIHW). (2023). *Speech Pathology Services in Australia*. Canberra: AIHW.</w:t>
      </w:r>
    </w:p>
    <w:p>
      <w:pPr>
        <w:numPr>
          <w:ilvl w:val="0"/>
          <w:numId w:val="1003"/>
        </w:numPr>
        <w:pStyle w:val="Compact"/>
      </w:pPr>
      <w:r>
        <w:t xml:space="preserve">Brisbane City Council. (2022). *Community Health Needs Assessment*. Brisbane: BCC.</w:t>
      </w:r>
    </w:p>
    <w:p>
      <w:pPr>
        <w:numPr>
          <w:ilvl w:val="0"/>
          <w:numId w:val="1003"/>
        </w:numPr>
        <w:pStyle w:val="Compact"/>
      </w:pPr>
      <w:r>
        <w:t xml:space="preserve">Clinical Language Network. (2019). *Guidelines for Telehealth Speech Pathology Practice in Rural and Urban Australia*. Sydney: CLN.</w:t>
      </w:r>
    </w:p>
    <w:p>
      <w:pPr>
        <w:numPr>
          <w:ilvl w:val="0"/>
          <w:numId w:val="1003"/>
        </w:numPr>
        <w:pStyle w:val="Compact"/>
      </w:pPr>
      <w:r>
        <w:t xml:space="preserve">National Disability Insurance Scheme Agency. (2023). *Participant Guide to Therapy Supports*. Canberra: NDIA.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Therapists in Australia Brisbane: A Conference Paper</dc:title>
  <dc:creator/>
  <dc:language>en</dc:language>
  <cp:keywords/>
  <dcterms:created xsi:type="dcterms:W3CDTF">2026-07-29T15:04:35Z</dcterms:created>
  <dcterms:modified xsi:type="dcterms:W3CDTF">2026-07-29T15:04:35Z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