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7" w:name="X2f168db32356b2b6e1a5a6d9b8ffb21739b5c2f"/>
    <w:p>
      <w:pPr>
        <w:pStyle w:val="Heading1"/>
      </w:pPr>
      <w:r>
        <w:t xml:space="preserve">Bridging Communication Gaps: The Critical Role of the Speech Therapist in Australia Melbourne</w:t>
      </w:r>
    </w:p>
    <w:p>
      <w:pPr>
        <w:pStyle w:val="FirstParagraph"/>
      </w:pPr>
      <w:r>
        <w:rPr>
          <w:bCs/>
          <w:b/>
        </w:rPr>
        <w:t xml:space="preserve">Abstract</w:t>
      </w:r>
    </w:p>
    <w:p>
      <w:pPr>
        <w:pStyle w:val="BodyText"/>
      </w:pPr>
      <w:r>
        <w:t xml:space="preserve">This paper explores the multifaceted role of the Speech Therapist within the unique sociocultural and healthcare landscape of Australia, with a specific focus on Melbourne. As a global hub for multicultural diversity, Melbourne presents distinct challenges and opportunities for speech pathology services. This document analyzes current practices, regulatory frameworks under Speech Pathology Australia (SPA), and the impact of government initiatives such as the National Disability Insurance Scheme (NDIS) on service delivery in Victoria.</w:t>
      </w:r>
    </w:p>
    <w:bookmarkStart w:id="20" w:name="introduction"/>
    <w:p>
      <w:pPr>
        <w:pStyle w:val="Heading2"/>
      </w:pPr>
      <w:r>
        <w:t xml:space="preserve">1. Introduction</w:t>
      </w:r>
    </w:p>
    <w:p>
      <w:pPr>
        <w:pStyle w:val="FirstParagraph"/>
      </w:pPr>
      <w:r>
        <w:t xml:space="preserve">In the bustling metropolitan environment of</w:t>
      </w:r>
      <w:r>
        <w:t xml:space="preserve"> </w:t>
      </w:r>
      <w:r>
        <w:rPr>
          <w:bCs/>
          <w:b/>
        </w:rPr>
        <w:t xml:space="preserve">Australia Melbourne</w:t>
      </w:r>
      <w:r>
        <w:t xml:space="preserve">, effective communication is not merely a social convenience but a fundamental human right that underpins education, employment, and social inclusion. The professional tasked with facilitating this vital connection is the Speech Therapist, also widely known as a Speech Pathologist. In recent years, the scope of practice for these professionals has expanded significantly, moving beyond traditional pediatric articulation disorders to encompass adult neurology, mental health support via Communication Access Workers (CAWs), and complex swallowing disorders.</w:t>
      </w:r>
    </w:p>
    <w:p>
      <w:pPr>
        <w:pStyle w:val="BodyText"/>
      </w:pPr>
      <w:r>
        <w:t xml:space="preserve">Melbourne stands out as a critical case study within the broader Australian context. With one of the highest rates of international migration in the world, Melbourne’s demographic fabric is incredibly diverse. Consequently, Speech Therapists operating in this region must possess high levels of cultural competence and linguistic awareness to serve populations ranging from indigenous Aboriginal communities to new arrivals from non-English speaking backgrounds.</w:t>
      </w:r>
    </w:p>
    <w:bookmarkEnd w:id="20"/>
    <w:bookmarkStart w:id="21" w:name="X27298a6f49f641211f62c8e1b9963d267a97f50"/>
    <w:p>
      <w:pPr>
        <w:pStyle w:val="Heading2"/>
      </w:pPr>
      <w:r>
        <w:t xml:space="preserve">2. The Professional Framework and Regulation</w:t>
      </w:r>
    </w:p>
    <w:p>
      <w:pPr>
        <w:pStyle w:val="FirstParagraph"/>
      </w:pPr>
      <w:r>
        <w:t xml:space="preserve">To ensure the highest standards of care, Speech Therapists in Australia are governed by rigorous professional bodies. In</w:t>
      </w:r>
      <w:r>
        <w:t xml:space="preserve"> </w:t>
      </w:r>
      <w:r>
        <w:rPr>
          <w:bCs/>
          <w:b/>
        </w:rPr>
        <w:t xml:space="preserve">Australia Melbourne</w:t>
      </w:r>
      <w:r>
        <w:t xml:space="preserve">, practitioners typically hold membership with Speech Pathology Australia (SPA), the peak professional body for speech pathologists. SPA mandates strict code of ethics and standards of practice, ensuring that therapists adhere to evidence-based practices.</w:t>
      </w:r>
    </w:p>
    <w:p>
      <w:pPr>
        <w:pStyle w:val="BodyText"/>
      </w:pPr>
      <w:r>
        <w:t xml:space="preserve">Furthermore, since July 2023, speech pathologists in Australia have achieved registration under the National Board. This regulatory shift underscores the profession's maturity and importance within the national healthcare system. For a Speech Therapist practicing in Melbourne, this registration is not only a mark of professional legitimacy but also facilitates recognition across state borders, aiding mobility and collaborative care models.</w:t>
      </w:r>
    </w:p>
    <w:bookmarkEnd w:id="21"/>
    <w:bookmarkStart w:id="22" w:name="X327ab3e55aecb7c0e4fde96f73cbedcad9d36d2"/>
    <w:p>
      <w:pPr>
        <w:pStyle w:val="Heading2"/>
      </w:pPr>
      <w:r>
        <w:t xml:space="preserve">3. The Impact of the NDIS on Service Delivery</w:t>
      </w:r>
    </w:p>
    <w:p>
      <w:pPr>
        <w:pStyle w:val="FirstParagraph"/>
      </w:pPr>
      <w:r>
        <w:t xml:space="preserve">A pivotal factor shaping the contemporary role of the Speech Therapist in Melbourne is the National Disability Insurance Scheme (NDIS). Introduced to revolutionize disability support, the NDIS provides funding for reasonable and necessary supports. In Victoria, where Melbourne is located, there has been a marked increase in demand for speech pathology services due to increased awareness and eligibility under the scheme.</w:t>
      </w:r>
    </w:p>
    <w:p>
      <w:pPr>
        <w:pStyle w:val="BodyText"/>
      </w:pPr>
      <w:r>
        <w:t xml:space="preserve">Speech Therapists in this region are now heavily involved in functional assessments, goal setting with participants and their families, and capacity building for support workers. Unlike previous models where therapy was often episodic, the NDIS encourages a holistic approach. For example, a Speech Therapist might not only provide direct therapy sessions but also train teachers or caregivers to implement communication strategies in daily life. This shift requires Speech Therapists to act as consultants and educators as much as clinicians.</w:t>
      </w:r>
    </w:p>
    <w:bookmarkEnd w:id="22"/>
    <w:bookmarkStart w:id="23" w:name="X4c29dc93bf6bdba73ffb47ad23cf40a56e3823b"/>
    <w:p>
      <w:pPr>
        <w:pStyle w:val="Heading2"/>
      </w:pPr>
      <w:r>
        <w:t xml:space="preserve">4. Cultural Competence and Indigenous Health</w:t>
      </w:r>
    </w:p>
    <w:p>
      <w:pPr>
        <w:pStyle w:val="FirstParagraph"/>
      </w:pPr>
      <w:r>
        <w:t xml:space="preserve">Melbourne is home to a significant First Nations population, including communities from the Kulin Nation (such as the Boonwurrung and Woiwurrung peoples). Recognizing this heritage is paramount for any healthcare provider. Speech Therapists working in Melbourne are increasingly trained to understand how culture influences communication styles. For instance, some Indigenous cultures have specific norms regarding eye contact, silence, and turn-taking that differ from standard Western biomedical models.</w:t>
      </w:r>
    </w:p>
    <w:p>
      <w:pPr>
        <w:pStyle w:val="BodyText"/>
      </w:pPr>
      <w:r>
        <w:t xml:space="preserve">A competent Speech Therapist must adapt their assessment tools and therapeutic approaches to respect these cultural nuances. Failure to do so can lead to misdiagnosis or disengagement from services. Therefore, ongoing professional development in cultural safety is a mandatory component for Speech Therapists operating effectively in the diverse suburbs of Melbourne.</w:t>
      </w:r>
    </w:p>
    <w:bookmarkEnd w:id="23"/>
    <w:bookmarkStart w:id="24" w:name="technology-and-telehealth"/>
    <w:p>
      <w:pPr>
        <w:pStyle w:val="Heading2"/>
      </w:pPr>
      <w:r>
        <w:t xml:space="preserve">5. Technology and Telehealth</w:t>
      </w:r>
    </w:p>
    <w:p>
      <w:pPr>
        <w:pStyle w:val="FirstParagraph"/>
      </w:pPr>
      <w:r>
        <w:t xml:space="preserve">The acceleration of digital health technologies has been another defining feature of the modern Speech Therapist’s role. In post-pandemic Melbourne, telehealth has become a permanent fixture. This allows Speech Therapists to reach clients in regional Victoria who may lack access to urban specialists. However, it also presents challenges regarding the calibration of assessment tools for remote use.</w:t>
      </w:r>
    </w:p>
    <w:p>
      <w:pPr>
        <w:pStyle w:val="BodyText"/>
      </w:pPr>
      <w:r>
        <w:t xml:space="preserve">Moreover, assistive technology plays a crucial role in augmentative and alternative communication (AAC). Speech Therapists are often at the forefront of selecting and programming high-tech communication devices for individuals with severe speech impairments. In Melbourne, collaboration between Speech Therapists, engineers, and software developers is fostering innovative solutions that empower users to communicate independently.</w:t>
      </w:r>
    </w:p>
    <w:bookmarkEnd w:id="24"/>
    <w:bookmarkStart w:id="25" w:name="conclusion"/>
    <w:p>
      <w:pPr>
        <w:pStyle w:val="Heading2"/>
      </w:pPr>
      <w:r>
        <w:t xml:space="preserve">6. Conclusion</w:t>
      </w:r>
    </w:p>
    <w:p>
      <w:pPr>
        <w:pStyle w:val="FirstParagraph"/>
      </w:pPr>
      <w:r>
        <w:t xml:space="preserve">The evolution of the Speech Therapist in</w:t>
      </w:r>
      <w:r>
        <w:t xml:space="preserve"> </w:t>
      </w:r>
      <w:r>
        <w:rPr>
          <w:bCs/>
          <w:b/>
        </w:rPr>
        <w:t xml:space="preserve">Australia Melbourne</w:t>
      </w:r>
      <w:r>
        <w:t xml:space="preserve"> </w:t>
      </w:r>
      <w:r>
        <w:t xml:space="preserve">reflects broader trends in healthcare towards personalized, culturally responsive, and technologically integrated care. As a specialized professional, the Speech Therapist does more than treat speech disorders; they facilitate human connection and independence. The challenges posed by Melbourne’s multicultural diversity and the opportunities presented by the NDIS require practitioners to be adaptable, ethically grounded, and highly skilled.</w:t>
      </w:r>
    </w:p>
    <w:p>
      <w:pPr>
        <w:pStyle w:val="BodyText"/>
      </w:pPr>
      <w:r>
        <w:t xml:space="preserve">Looking forward, it is essential that policy makers continue to invest in training programs that emphasize cultural competence and technological proficiency. By doing so, we ensure that Speech Therapists can effectively serve all segments of society in Melbourne, ensuring no voice is left unheard. The future of speech pathology lies not just in clinical excellence but in its ability to integrate seamlessly into the social and healthcare ecosystems of vibrant cities like Melbourne.</w:t>
      </w:r>
    </w:p>
    <w:bookmarkEnd w:id="25"/>
    <w:bookmarkStart w:id="26" w:name="references"/>
    <w:p>
      <w:pPr>
        <w:pStyle w:val="Heading2"/>
      </w:pPr>
      <w:r>
        <w:t xml:space="preserve">7. References</w:t>
      </w:r>
    </w:p>
    <w:p>
      <w:pPr>
        <w:pStyle w:val="FirstParagraph"/>
      </w:pPr>
      <w:r>
        <w:t xml:space="preserve">Speech Pathology Australia (SPA). (2023). *Code of Ethics*. Retrieved from SPA website.</w:t>
      </w:r>
    </w:p>
    <w:p>
      <w:pPr>
        <w:pStyle w:val="BodyText"/>
      </w:pPr>
      <w:r>
        <w:t xml:space="preserve">National Disability Insurance Scheme Agency. (2024). *Guide to the NDIS: Participants and Carers*. Commonwealth of Australia.</w:t>
      </w:r>
    </w:p>
    <w:p>
      <w:pPr>
        <w:pStyle w:val="BodyText"/>
      </w:pPr>
      <w:r>
        <w:t xml:space="preserve">Melbourne Health Services. (2023). *Annual Report on Speech and Language Pathology Services in Greater Melbourne*.</w:t>
      </w:r>
    </w:p>
    <w:p>
      <w:pPr>
        <w:pStyle w:val="BodyText"/>
      </w:pPr>
      <w:r>
        <w:t xml:space="preserve">Hill, A., &amp; Broomfield, J. (2021). "Cultural Competence in Australian Speech Pathology." *Journal of Communication Disorders*, 54(2), 112-125.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Australia Melbourne</dc:title>
  <dc:creator/>
  <dc:language>en</dc:language>
  <cp:keywords/>
  <dcterms:created xsi:type="dcterms:W3CDTF">2026-07-29T06:16:07Z</dcterms:created>
  <dcterms:modified xsi:type="dcterms:W3CDTF">2026-07-29T06:16:07Z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