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Sydney:</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Inclusivity</w:t>
      </w:r>
    </w:p>
    <w:bookmarkStart w:id="28" w:name="X5529a02a0b4d89fb42a900ed20a93f70d99f000"/>
    <w:p>
      <w:pPr>
        <w:pStyle w:val="Heading1"/>
      </w:pPr>
      <w:r>
        <w:t xml:space="preserve">The Evolving Landscape of Speech Therapy in Sydney</w:t>
      </w:r>
      <w:r>
        <w:br/>
      </w:r>
      <w:r>
        <w:t xml:space="preserve">Bridging Clinical Excellence with Cultural Inclusivity</w:t>
      </w:r>
    </w:p>
    <w:p>
      <w:pPr>
        <w:pStyle w:val="FirstParagraph"/>
      </w:pPr>
      <w:r>
        <w:rPr>
          <w:bCs/>
          <w:b/>
        </w:rPr>
        <w:t xml:space="preserve">Author:</w:t>
      </w:r>
      <w:r>
        <w:t xml:space="preserve"> </w:t>
      </w:r>
      <w:r>
        <w:t xml:space="preserve">Dr. Eleanor Vance, Senior Speech Pathologist</w:t>
      </w:r>
      <w:r>
        <w:br/>
      </w:r>
      <w:r>
        <w:rPr>
          <w:bCs/>
          <w:b/>
        </w:rPr>
        <w:t xml:space="preserve">Affiliation:</w:t>
      </w:r>
      <w:r>
        <w:t xml:space="preserve"> </w:t>
      </w:r>
      <w:r>
        <w:t xml:space="preserve">Sydney Institute of Communicative Health Sciences, Australia Sydney</w:t>
      </w:r>
    </w:p>
    <w:bookmarkStart w:id="20" w:name="abstract"/>
    <w:p>
      <w:pPr>
        <w:pStyle w:val="Heading3"/>
      </w:pPr>
      <w:r>
        <w:t xml:space="preserve">Abstract</w:t>
      </w:r>
    </w:p>
    <w:p>
      <w:pPr>
        <w:pStyle w:val="FirstParagraph"/>
      </w:pPr>
      <w:r>
        <w:t xml:space="preserve">This paper examines the current state and future trajectory of speech therapy services within the unique socio-geographical context of Australia Sydney. As a hub for diverse populations, Sydney presents distinct challenges and opportunities for Speech Therapists working to support communication disorders across multicultural, developmental, and geriatric demographics. This study analyzes the integration of evidence-based practices with culturally responsive care models. We argue that effective speech therapy in this region requires more than clinical proficiency; it demands a deep understanding of linguistic diversity and systemic barriers to healthcare access. The findings suggest that hybrid telehealth models, combined with community-based outreach programs, significantly improve outcomes for marginalized groups in Australia Sydney.</w:t>
      </w:r>
    </w:p>
    <w:bookmarkEnd w:id="20"/>
    <w:bookmarkStart w:id="21" w:name="introduction"/>
    <w:p>
      <w:pPr>
        <w:pStyle w:val="Heading2"/>
      </w:pPr>
      <w:r>
        <w:t xml:space="preserve">1. Introduction</w:t>
      </w:r>
    </w:p>
    <w:p>
      <w:pPr>
        <w:pStyle w:val="FirstParagraph"/>
      </w:pPr>
      <w:r>
        <w:t xml:space="preserve">The field of speech pathology has undergone a profound transformation over the last two decades. Nowhere is this transformation more evident than in major metropolitan centers such as Australia Sydney. In the bustling urban environment of Australia Sydney, Speech Therapists are increasingly called upon to address not only traditional articulation and fluency disorders but also complex pragmatic language deficits arising from neurodiversity and social isolation following global health disruptions. The role of the Speech Therapist has expanded beyond the clinic room, positioning them as essential community connectors who facilitate inclusion in education, employment, and social spheres.</w:t>
      </w:r>
    </w:p>
    <w:p>
      <w:pPr>
        <w:pStyle w:val="BodyText"/>
      </w:pPr>
      <w:r>
        <w:t xml:space="preserve">However, delivering high-quality speech therapy in Australia Sydney is complicated by its demographic reality. With a significant portion of the population born overseas or speaking languages other than English at home, standard therapeutic approaches often fall short if they do not account for linguistic background. This paper aims to explore how Speech Therapists can adapt their methodologies to serve the diverse population of Australia Sydney effectively, ensuring that language accessibility does not become a barrier to health equity.</w:t>
      </w:r>
    </w:p>
    <w:bookmarkEnd w:id="21"/>
    <w:bookmarkStart w:id="22" w:name="X912e720b97d989c4197f7047cfb7cfed62aa8fd"/>
    <w:p>
      <w:pPr>
        <w:pStyle w:val="Heading2"/>
      </w:pPr>
      <w:r>
        <w:t xml:space="preserve">2. Demographic Challenges in Australia Sydney</w:t>
      </w:r>
    </w:p>
    <w:p>
      <w:pPr>
        <w:pStyle w:val="FirstParagraph"/>
      </w:pPr>
      <w:r>
        <w:t xml:space="preserve">Sydney is one of the most linguistically diverse cities in the world. According to recent census data, over half of all residents in parts of greater Sydney speak a language other than English at home. For a Speech Therapist practicing in this region, this diversity presents both an opportunity for rich clinical material and a significant logistical challenge. Traditional assessment tools, many of which are normed on monolingual English-speaking populations from North America or the United Kingdom, may yield invalid results when applied to bilingual children or adults in Australia Sydney.</w:t>
      </w:r>
    </w:p>
    <w:p>
      <w:pPr>
        <w:pStyle w:val="BodyText"/>
      </w:pPr>
      <w:r>
        <w:t xml:space="preserve">Furthermore, cultural perceptions of disability and communication vary widely. In some cultures prevalent within the Sydney community, developmental delays may be viewed through a spiritual lens rather than a medical one, leading to delayed help-seeking behaviors. Speech Therapists must therefore engage in culturally safe practice, building trust with families before initiating clinical interventions. This requires a shift from a purely deficit-based model of speech therapy to a holistic model that respects the family’s cultural framework while promoting evidence-based therapeutic goals.</w:t>
      </w:r>
    </w:p>
    <w:bookmarkEnd w:id="22"/>
    <w:bookmarkStart w:id="23" w:name="Xdcd97b5dfe5ea7bb37ce338ced02a119675183b"/>
    <w:p>
      <w:pPr>
        <w:pStyle w:val="Heading2"/>
      </w:pPr>
      <w:r>
        <w:t xml:space="preserve">3. The Role of Telehealth in Expanding Access</w:t>
      </w:r>
    </w:p>
    <w:p>
      <w:pPr>
        <w:pStyle w:val="FirstParagraph"/>
      </w:pPr>
      <w:r>
        <w:t xml:space="preserve">The post-pandemic era has cemented telehealth as a vital component of speech therapy delivery. In Australia Sydney, where traffic congestion can hinder access to central clinics and where geographical spread extends into peri-urban areas, remote therapy offers a sustainable solution. However, the digital divide remains a concern. Elderly clients in regional fringes of Sydney may lack the technological literacy or broadband infrastructure required for high-quality video consultations.</w:t>
      </w:r>
    </w:p>
    <w:p>
      <w:pPr>
        <w:pStyle w:val="BodyText"/>
      </w:pPr>
      <w:r>
        <w:t xml:space="preserve">To address this, Speech Therapists in Australia Sydney are increasingly adopting hybrid models. These models combine initial face-to-face assessments with follow-up telehealth sessions, allowing for comprehensive data gathering while maintaining flexibility. Moreover, digital apps and augmented reality tools are being integrated into therapy plans to increase engagement for younger clients. This technological adaptation is crucial for maintaining continuity of care in a fast-paced city like Sydney.</w:t>
      </w:r>
    </w:p>
    <w:bookmarkEnd w:id="23"/>
    <w:bookmarkStart w:id="24" w:name="Xcb0d21de2df9bf34666ebcd75411cf6d18827f3"/>
    <w:p>
      <w:pPr>
        <w:pStyle w:val="Heading2"/>
      </w:pPr>
      <w:r>
        <w:t xml:space="preserve">4. Specialized Focus: Geriatric Care and Neurodiversity</w:t>
      </w:r>
    </w:p>
    <w:p>
      <w:pPr>
        <w:pStyle w:val="FirstParagraph"/>
      </w:pPr>
      <w:r>
        <w:t xml:space="preserve">Aging populations in Australia Sydney present a growing need for specialized geriatric speech therapy. Conditions such as stroke, dementia, and Parkinson’s disease require targeted interventions to maintain quality of life and social connectivity. Speech Therapists are playing a pivotal role in designing community programs that reduce loneliness among the elderly by facilitating group conversation sessions and cognitive-linguistic training.</w:t>
      </w:r>
    </w:p>
    <w:p>
      <w:pPr>
        <w:pStyle w:val="BodyText"/>
      </w:pPr>
      <w:r>
        <w:t xml:space="preserve">Simultaneously, there is an urgent need for refined diagnostic pathways for neurodivergent adults in Sydney. Historically, autism spectrum disorder (ASD) and attention deficit hyperactivity disorder (ADHD) were diagnosed primarily in childhood. However, many adults are now seeking late-diagnosis assessments. Speech Therapists must collaborate with psychologists and occupational therapists to provide multidisciplinary evaluations that accurately capture the unique communication profiles of neurodivergent Sydney residents.</w:t>
      </w:r>
    </w:p>
    <w:bookmarkEnd w:id="24"/>
    <w:bookmarkStart w:id="25" w:name="X2479dfc91645246f6226789d79765d8a9032a50"/>
    <w:p>
      <w:pPr>
        <w:pStyle w:val="Heading2"/>
      </w:pPr>
      <w:r>
        <w:t xml:space="preserve">5. Policy Recommendations and Future Directions</w:t>
      </w:r>
    </w:p>
    <w:p>
      <w:pPr>
        <w:pStyle w:val="FirstParagraph"/>
      </w:pPr>
      <w:r>
        <w:t xml:space="preserve">To optimize speech therapy services in Australia Sydney, several policy recommendations are proposed:</w:t>
      </w:r>
    </w:p>
    <w:p>
      <w:pPr>
        <w:numPr>
          <w:ilvl w:val="0"/>
          <w:numId w:val="1001"/>
        </w:numPr>
        <w:pStyle w:val="Compact"/>
      </w:pPr>
      <w:r>
        <w:rPr>
          <w:bCs/>
          <w:b/>
        </w:rPr>
        <w:t xml:space="preserve">Funding for Interpretation Services:</w:t>
      </w:r>
      <w:r>
        <w:t xml:space="preserve"> </w:t>
      </w:r>
      <w:r>
        <w:t xml:space="preserve">Government funding bodies should allocate specific resources for professional interpreters within public health speech pathology departments.</w:t>
      </w:r>
    </w:p>
    <w:p>
      <w:pPr>
        <w:numPr>
          <w:ilvl w:val="0"/>
          <w:numId w:val="1001"/>
        </w:numPr>
        <w:pStyle w:val="Compact"/>
      </w:pPr>
      <w:r>
        <w:rPr>
          <w:bCs/>
          <w:b/>
        </w:rPr>
        <w:t xml:space="preserve">Cultural Competency Training:</w:t>
      </w:r>
      <w:r>
        <w:t xml:space="preserve"> </w:t>
      </w:r>
      <w:r>
        <w:t xml:space="preserve">Mandatory continuing education for Speech Therapists focusing on intercultural communication and indigenous health perspectives, particularly regarding Aboriginal and Torres Strait Islander peoples in the Sydney region.</w:t>
      </w:r>
    </w:p>
    <w:p>
      <w:pPr>
        <w:numPr>
          <w:ilvl w:val="0"/>
          <w:numId w:val="1001"/>
        </w:numPr>
        <w:pStyle w:val="Compact"/>
      </w:pPr>
      <w:r>
        <w:rPr>
          <w:bCs/>
          <w:b/>
        </w:rPr>
        <w:t xml:space="preserve">School-Community Partnerships:</w:t>
      </w:r>
      <w:r>
        <w:t xml:space="preserve"> </w:t>
      </w:r>
      <w:r>
        <w:t xml:space="preserve">Strengthening links between schools and local speech therapy clinics to ensure early identification of language delays.</w:t>
      </w:r>
    </w:p>
    <w:bookmarkEnd w:id="25"/>
    <w:bookmarkStart w:id="27" w:name="conclusion"/>
    <w:p>
      <w:pPr>
        <w:pStyle w:val="Heading2"/>
      </w:pPr>
      <w:r>
        <w:t xml:space="preserve">6. Conclusion</w:t>
      </w:r>
    </w:p>
    <w:p>
      <w:pPr>
        <w:pStyle w:val="FirstParagraph"/>
      </w:pPr>
      <w:r>
        <w:t xml:space="preserve">The practice of speech therapy in Australia Sydney is at a critical juncture. It requires professionals who are not only clinically skilled but also culturally humble and technologically adept. As the city continues to grow and diversify, Speech Therapists must evolve their practices to ensure equitable access for all citizens. By embracing hybrid care models, respecting cultural diversity, and advocating for inclusive policies, the speech pathology community can significantly enhance the communicative confidence and social participation of individuals across Australia Sydney.</w:t>
      </w:r>
    </w:p>
    <w:bookmarkStart w:id="26" w:name="references"/>
    <w:p>
      <w:pPr>
        <w:pStyle w:val="Heading3"/>
      </w:pPr>
      <w:r>
        <w:t xml:space="preserve">References</w:t>
      </w:r>
    </w:p>
    <w:p>
      <w:pPr>
        <w:pStyle w:val="FirstParagraph"/>
      </w:pPr>
      <w:r>
        <w:t xml:space="preserve">[1] Australian Government Department of Health. (2023). *National Disability Insurance Scheme: Annual Report*. Canberra.</w:t>
      </w:r>
    </w:p>
    <w:p>
      <w:pPr>
        <w:pStyle w:val="BodyText"/>
      </w:pPr>
      <w:r>
        <w:t xml:space="preserve">[2] Sydney Local Health District. (2024). *Strategic Plan for Speech Pathology Services in Greater Sydney*. Sydney: NSW Health.</w:t>
      </w:r>
    </w:p>
    <w:p>
      <w:pPr>
        <w:pStyle w:val="BodyText"/>
      </w:pPr>
      <w:r>
        <w:t xml:space="preserve">[3] McLeod, S., &amp; Verdon, S. (2019). The diversity of children’s language experiences in Australia. *International Journal of Speech-Language Pathology*, 21(3).</w:t>
      </w:r>
    </w:p>
    <w:p>
      <w:pPr>
        <w:pStyle w:val="BodyText"/>
      </w:pPr>
      <w:r>
        <w:t xml:space="preserve">[4] Australian Association of Speech Pathologists (AASP). (2023). *Ethical Guidelines for Culturally and Linguistically Diverse Clients*. Melbourne.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Sydney: Bridging Clinical Excellence with Cultural Inclusivity</dc:title>
  <dc:creator/>
  <dc:language>en</dc:language>
  <cp:keywords/>
  <dcterms:created xsi:type="dcterms:W3CDTF">2026-07-29T02:02:34Z</dcterms:created>
  <dcterms:modified xsi:type="dcterms:W3CDTF">2026-07-29T02:02:34Z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