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Multilingual</w:t>
      </w:r>
      <w:r>
        <w:t xml:space="preserve"> </w:t>
      </w:r>
      <w:r>
        <w:t xml:space="preserve">Approach</w:t>
      </w:r>
      <w:r>
        <w:t xml:space="preserve"> </w:t>
      </w:r>
      <w:r>
        <w:t xml:space="preserve">to</w:t>
      </w:r>
      <w:r>
        <w:t xml:space="preserve"> </w:t>
      </w:r>
      <w:r>
        <w:t xml:space="preserve">Communication</w:t>
      </w:r>
      <w:r>
        <w:t xml:space="preserve"> </w:t>
      </w:r>
      <w:r>
        <w:t xml:space="preserve">Health</w:t>
      </w:r>
    </w:p>
    <w:bookmarkStart w:id="41" w:name="Xbf763dfa7dbb94fff4c8fcfe8f2e69930c33ae2"/>
    <w:p>
      <w:pPr>
        <w:pStyle w:val="Heading1"/>
      </w:pPr>
      <w:r>
        <w:t xml:space="preserve">Bridging Communication Gaps in the Heart of Europe:</w:t>
      </w:r>
      <w:r>
        <w:br/>
      </w:r>
      <w:r>
        <w:t xml:space="preserve">The Evolving Role of the Speech Therapist in Belgium Brussels</w:t>
      </w:r>
    </w:p>
    <w:p>
      <w:pPr>
        <w:pStyle w:val="FirstParagraph"/>
      </w:pPr>
      <w:r>
        <w:rPr>
          <w:bCs/>
          <w:b/>
        </w:rPr>
        <w:t xml:space="preserve">Author:</w:t>
      </w:r>
      <w:r>
        <w:t xml:space="preserve"> </w:t>
      </w:r>
      <w:r>
        <w:t xml:space="preserve">Dr. A. Vermeulen, Senior Researcher in Linguistic Therapy</w:t>
      </w:r>
      <w:r>
        <w:br/>
      </w:r>
      <w:r>
        <w:rPr>
          <w:bCs/>
          <w:b/>
        </w:rPr>
        <w:t xml:space="preserve">Affiliation:</w:t>
      </w:r>
      <w:r>
        <w:t xml:space="preserve"> </w:t>
      </w:r>
      <w:r>
        <w:t xml:space="preserve">Institute of Multilingual Health Sciences, University of Brussels</w:t>
      </w:r>
      <w:r>
        <w:br/>
      </w:r>
      <w:r>
        <w:rPr>
          <w:bCs/>
          <w:b/>
        </w:rPr>
        <w:t xml:space="preserve">Date:</w:t>
      </w:r>
      <w:r>
        <w:t xml:space="preserve"> </w:t>
      </w:r>
      <w:r>
        <w:t xml:space="preserve">October 2023</w:t>
      </w:r>
    </w:p>
    <w:bookmarkStart w:id="20" w:name="bstract"/>
    <w:p>
      <w:pPr>
        <w:pStyle w:val="Heading3"/>
      </w:pPr>
      <w:r>
        <w:rPr>
          <w:bCs/>
          <w:b/>
        </w:rPr>
        <w:t xml:space="preserve">bstract</w:t>
      </w:r>
    </w:p>
    <w:p>
      <w:pPr>
        <w:pStyle w:val="FirstParagraph"/>
      </w:pPr>
      <w:r>
        <w:t xml:space="preserve">This paper examines the critical role of the</w:t>
      </w:r>
      <w:r>
        <w:t xml:space="preserve"> </w:t>
      </w:r>
      <w:r>
        <w:rPr>
          <w:bCs/>
          <w:b/>
        </w:rPr>
        <w:t xml:space="preserve">Speech Therapist</w:t>
      </w:r>
      <w:r>
        <w:t xml:space="preserve"> </w:t>
      </w:r>
      <w:r>
        <w:t xml:space="preserve">within the unique sociolinguistic and healthcare landscape of</w:t>
      </w:r>
      <w:r>
        <w:t xml:space="preserve"> </w:t>
      </w:r>
      <w:r>
        <w:rPr>
          <w:bCs/>
          <w:b/>
        </w:rPr>
        <w:t xml:space="preserve">Belgium Brussels</w:t>
      </w:r>
      <w:r>
        <w:t xml:space="preserve">. As a bilingual hub hosting thousands of international institutions, Brussels presents distinct challenges for communication disorders that differ significantly from other regions in Belgium. This study analyzes how speech therapists must navigate linguistic duality, cultural diversity, and evolving regulatory frameworks to provide effective care. We argue that the modern</w:t>
      </w:r>
      <w:r>
        <w:t xml:space="preserve"> </w:t>
      </w:r>
      <w:r>
        <w:rPr>
          <w:bCs/>
          <w:b/>
        </w:rPr>
        <w:t xml:space="preserve">Speech Therapist</w:t>
      </w:r>
      <w:r>
        <w:t xml:space="preserve"> </w:t>
      </w:r>
      <w:r>
        <w:t xml:space="preserve">in</w:t>
      </w:r>
      <w:r>
        <w:t xml:space="preserve"> </w:t>
      </w:r>
      <w:r>
        <w:rPr>
          <w:bCs/>
          <w:b/>
        </w:rPr>
        <w:t xml:space="preserve">Belgium Brussels</w:t>
      </w:r>
      <w:r>
        <w:t xml:space="preserve"> </w:t>
      </w:r>
      <w:r>
        <w:t xml:space="preserve">is not merely a clinical practitioner but a cultural mediator essential for social integration and educational success.</w:t>
      </w:r>
    </w:p>
    <w:bookmarkEnd w:id="20"/>
    <w:bookmarkStart w:id="22" w:name="section"/>
    <w:p>
      <w:pPr>
        <w:pStyle w:val="Heading2"/>
      </w:pPr>
      <w:bookmarkStart w:id="21" w:name="introduction"/>
      <w:bookmarkEnd w:id="21"/>
    </w:p>
    <w:p>
      <w:pPr>
        <w:pStyle w:val="FirstParagraph"/>
      </w:pPr>
      <w:r>
        <w:t xml:space="preserve">&lt;1. Introduction: The Unique Context of Belgium Brussels</w:t>
      </w:r>
    </w:p>
    <w:p>
      <w:pPr>
        <w:pStyle w:val="BodyText"/>
      </w:pPr>
      <w:r>
        <w:t xml:space="preserve">The linguistic landscape of</w:t>
      </w:r>
      <w:r>
        <w:t xml:space="preserve"> </w:t>
      </w:r>
      <w:r>
        <w:rPr>
          <w:bCs/>
          <w:b/>
        </w:rPr>
        <w:t xml:space="preserve">Belgium Brussels</w:t>
      </w:r>
      <w:r>
        <w:t xml:space="preserve"> </w:t>
      </w:r>
      <w:r>
        <w:t xml:space="preserve">is characterized by its status as an officially bilingual region (Dutch and French) while simultaneously serving as the de facto capital of the European Union. This creates a hyper-diverse environment where English serves as a lingua franca, yet local integration relies heavily on proficiency in either Dutch or French. For individuals with speech, language, and swallowing disorders (SLSDs), this complexity is amplified.</w:t>
      </w:r>
    </w:p>
    <w:p>
      <w:pPr>
        <w:pStyle w:val="BodyText"/>
      </w:pPr>
      <w:r>
        <w:t xml:space="preserve">In this context, the profession of the</w:t>
      </w:r>
      <w:r>
        <w:t xml:space="preserve"> </w:t>
      </w:r>
      <w:r>
        <w:rPr>
          <w:bCs/>
          <w:b/>
        </w:rPr>
        <w:t xml:space="preserve">Speech Therapist</w:t>
      </w:r>
      <w:r>
        <w:t xml:space="preserve"> </w:t>
      </w:r>
      <w:r>
        <w:t xml:space="preserve">has expanded beyond traditional clinical boundaries. A</w:t>
      </w:r>
      <w:r>
        <w:t xml:space="preserve"> </w:t>
      </w:r>
      <w:r>
        <w:rPr>
          <w:bCs/>
          <w:b/>
        </w:rPr>
        <w:t xml:space="preserve">Speech Therapist</w:t>
      </w:r>
      <w:r>
        <w:t xml:space="preserve"> </w:t>
      </w:r>
      <w:r>
        <w:t xml:space="preserve">working in</w:t>
      </w:r>
    </w:p>
    <w:p>
      <w:pPr>
        <w:pStyle w:val="BodyText"/>
      </w:pPr>
      <w:r>
        <w:t xml:space="preserve">Belgium Brusselse cannot rely on a monolingual model of care. Instead, they must operate within a trilingual or multilingual framework, assessing and treating clients who may be struggling with language acquisition in their native tongue while simultaneously attempting to acquire a second or third language for societal participation.</w:t>
      </w:r>
    </w:p>
    <w:bookmarkEnd w:id="22"/>
    <w:bookmarkStart w:id="26" w:name="section-1"/>
    <w:p>
      <w:pPr>
        <w:pStyle w:val="Heading2"/>
      </w:pPr>
      <w:bookmarkStart w:id="23" w:name="challenges"/>
      <w:bookmarkEnd w:id="23"/>
    </w:p>
    <w:p>
      <w:pPr>
        <w:pStyle w:val="FirstParagraph"/>
      </w:pPr>
      <w:r>
        <w:t xml:space="preserve">&lt;2. Linguistic Duality and Multiculturalism</w:t>
      </w:r>
    </w:p>
    <w:p>
      <w:pPr>
        <w:pStyle w:val="BodyText"/>
      </w:pPr>
      <w:r>
        <w:t xml:space="preserve">One of the primary challenges faced by a</w:t>
      </w:r>
      <w:r>
        <w:t xml:space="preserve"> </w:t>
      </w:r>
      <w:r>
        <w:rPr>
          <w:bCs/>
          <w:b/>
        </w:rPr>
        <w:t xml:space="preserve">Speech Therapist</w:t>
      </w:r>
      <w:r>
        <w:t xml:space="preserve"> </w:t>
      </w:r>
      <w:r>
        <w:t xml:space="preserve">in</w:t>
      </w:r>
    </w:p>
    <w:p>
      <w:pPr>
        <w:pStyle w:val="BodyText"/>
      </w:pPr>
      <w:r>
        <w:t xml:space="preserve">Belgium Brusselse is the management of bilingual development. Children growing up in mixed-language households or those attending international schools often exhibit "delayed" speech patterns that are actually normal variations of bilingual acquisition rather than true disorders. Misdiagnosis in this area can lead to unnecessary stigma and inappropriate interventions.</w:t>
      </w:r>
    </w:p>
    <w:p>
      <w:pPr>
        <w:pStyle w:val="BodyText"/>
      </w:pPr>
      <w:r>
        <w:t xml:space="preserve">Therefore, the</w:t>
      </w:r>
      <w:r>
        <w:t xml:space="preserve"> </w:t>
      </w:r>
      <w:r>
        <w:rPr>
          <w:bCs/>
          <w:b/>
        </w:rPr>
        <w:t xml:space="preserve">Speech Therapist</w:t>
      </w:r>
      <w:r>
        <w:t xml:space="preserve"> </w:t>
      </w:r>
      <w:r>
        <w:t xml:space="preserve">must possess specialized diagnostic tools capable of distinguishing between a language difference and a language disorder. In</w:t>
      </w:r>
    </w:p>
    <w:p>
      <w:pPr>
        <w:pStyle w:val="BodyText"/>
      </w:pPr>
      <w:r>
        <w:t xml:space="preserve">Belgium Brusselse, this requires proficiency in both Dutch and French, or access to interpreters and culturally competent support staff. The ability to assess a child’s language skills in their home language while supporting their development in the school language is a hallmark of effective practice in this region.</w:t>
      </w:r>
    </w:p>
    <w:bookmarkStart w:id="25" w:name="adult-migration-and-integration"/>
    <w:p>
      <w:pPr>
        <w:pStyle w:val="Heading3"/>
      </w:pPr>
      <w:bookmarkStart w:id="24" w:name="adult-care"/>
      <w:bookmarkEnd w:id="24"/>
      <w:r>
        <w:t xml:space="preserve">2.1 Adult Migration and Integration</w:t>
      </w:r>
    </w:p>
    <w:p>
      <w:pPr>
        <w:pStyle w:val="FirstParagraph"/>
      </w:pPr>
      <w:r>
        <w:t xml:space="preserve">Beyond pediatric care, the</w:t>
      </w:r>
      <w:r>
        <w:t xml:space="preserve"> </w:t>
      </w:r>
      <w:r>
        <w:rPr>
          <w:bCs/>
          <w:b/>
        </w:rPr>
        <w:t xml:space="preserve">Speech Therapist</w:t>
      </w:r>
      <w:r>
        <w:t xml:space="preserve"> </w:t>
      </w:r>
      <w:r>
        <w:t xml:space="preserve">plays a vital role in the integration of adult migrants into Belgian society. Many refugees and economic migrants arrive in</w:t>
      </w:r>
    </w:p>
    <w:p>
      <w:pPr>
        <w:pStyle w:val="BodyText"/>
      </w:pPr>
      <w:r>
        <w:t xml:space="preserve">Belgium Brusselse with trauma-related speech issues or aphasia resulting from stroke or injury, compounded by language barriers. The</w:t>
      </w:r>
      <w:r>
        <w:t xml:space="preserve"> </w:t>
      </w:r>
      <w:r>
        <w:rPr>
          <w:bCs/>
          <w:b/>
        </w:rPr>
        <w:t xml:space="preserve">Speech Therapist</w:t>
      </w:r>
      <w:r>
        <w:t xml:space="preserve"> </w:t>
      </w:r>
      <w:r>
        <w:t xml:space="preserve">collaborates closely with social workers, psychologists, and educators to create holistic care plans that address both the physiological aspects of communication and the psychosocial aspects of integration.</w:t>
      </w:r>
    </w:p>
    <w:bookmarkEnd w:id="25"/>
    <w:bookmarkEnd w:id="26"/>
    <w:bookmarkStart w:id="30" w:name="section-2"/>
    <w:p>
      <w:pPr>
        <w:pStyle w:val="Heading2"/>
      </w:pPr>
      <w:bookmarkStart w:id="27" w:name="regulatory"/>
      <w:bookmarkEnd w:id="27"/>
    </w:p>
    <w:p>
      <w:pPr>
        <w:pStyle w:val="FirstParagraph"/>
      </w:pPr>
      <w:r>
        <w:t xml:space="preserve">&lt;3. Regulatory Frameworks and Professional Standards</w:t>
      </w:r>
    </w:p>
    <w:p>
      <w:pPr>
        <w:pStyle w:val="BodyText"/>
      </w:pPr>
      <w:r>
        <w:t xml:space="preserve">The practice of a</w:t>
      </w:r>
      <w:r>
        <w:t xml:space="preserve"> </w:t>
      </w:r>
      <w:r>
        <w:rPr>
          <w:bCs/>
          <w:b/>
        </w:rPr>
        <w:t xml:space="preserve">Speech Therapist</w:t>
      </w:r>
      <w:r>
        <w:t xml:space="preserve"> </w:t>
      </w:r>
      <w:r>
        <w:t xml:space="preserve">in Belgium is strictly regulated, but the specifics vary between the Flemish Community and the French Community. In</w:t>
      </w:r>
    </w:p>
    <w:p>
      <w:pPr>
        <w:pStyle w:val="BodyText"/>
      </w:pPr>
      <w:r>
        <w:t xml:space="preserve">Belgium Brusselse, a region that straddles these two communities, legal compliance can be complex. Professionals must ensure they are registered with the appropriate college (the College of Speech Therapists) and adhere to ethical guidelines set by regional bodies.</w:t>
      </w:r>
    </w:p>
    <w:p>
      <w:pPr>
        <w:numPr>
          <w:ilvl w:val="0"/>
          <w:numId w:val="1001"/>
        </w:numPr>
        <w:pStyle w:val="Compact"/>
      </w:pPr>
      <w:r>
        <w:rPr>
          <w:bCs/>
          <w:b/>
        </w:rPr>
        <w:t xml:space="preserve">Dutch-Speaking Regulations:</w:t>
      </w:r>
      <w:r>
        <w:t xml:space="preserve"> </w:t>
      </w:r>
      <w:r>
        <w:t xml:space="preserve">Governed by the Vlaams Verpleegkundigen-Verzorgings en Verloskundigenraad, focusing on rigorous academic standards and continuous professional development.</w:t>
      </w:r>
    </w:p>
    <w:p>
      <w:pPr>
        <w:numPr>
          <w:ilvl w:val="0"/>
          <w:numId w:val="1001"/>
        </w:numPr>
        <w:pStyle w:val="Compact"/>
      </w:pPr>
      <w:r>
        <w:rPr>
          <w:bCs/>
          <w:b/>
        </w:rPr>
        <w:t xml:space="preserve">French-Speaking Regulations:</w:t>
      </w:r>
      <w:r>
        <w:t xml:space="preserve"> </w:t>
      </w:r>
      <w:r>
        <w:t xml:space="preserve">Overseen by the Ordre des Psychologues or specific bodies depending on the exact nature of the therapy (psychology vs. speech pathology), requiring nuanced understanding of Francophone legal frameworks.</w:t>
      </w:r>
    </w:p>
    <w:p>
      <w:pPr>
        <w:pStyle w:val="FirstParagraph"/>
      </w:pPr>
      <w:r>
        <w:t xml:space="preserve">A competent</w:t>
      </w:r>
      <w:r>
        <w:t xml:space="preserve"> </w:t>
      </w:r>
      <w:r>
        <w:rPr>
          <w:bCs/>
          <w:b/>
        </w:rPr>
        <w:t xml:space="preserve">Speech Therapist</w:t>
      </w:r>
      <w:r>
        <w:t xml:space="preserve"> </w:t>
      </w:r>
      <w:r>
        <w:t xml:space="preserve">in</w:t>
      </w:r>
    </w:p>
    <w:p>
      <w:pPr>
        <w:pStyle w:val="BodyText"/>
      </w:pPr>
      <w:r>
        <w:t xml:space="preserve">Belgium Brusselse must stay abreast of these dual regulatory environments to ensure their practice is legal, ethical, and recognized by insurance providers such as mutualities (health insurance funds).</w:t>
      </w:r>
    </w:p>
    <w:bookmarkStart w:id="29" w:name="the-impact-of-teletherapy"/>
    <w:p>
      <w:pPr>
        <w:pStyle w:val="Heading3"/>
      </w:pPr>
      <w:bookmarkStart w:id="28" w:name="technology"/>
      <w:bookmarkEnd w:id="28"/>
      <w:r>
        <w:t xml:space="preserve">3.1 The Impact of Teletherapy</w:t>
      </w:r>
    </w:p>
    <w:p>
      <w:pPr>
        <w:pStyle w:val="FirstParagraph"/>
      </w:pPr>
      <w:r>
        <w:t xml:space="preserve">The digitalization of healthcare, accelerated by recent global health crises, has allowed the</w:t>
      </w:r>
      <w:r>
        <w:t xml:space="preserve"> </w:t>
      </w:r>
      <w:r>
        <w:rPr>
          <w:bCs/>
          <w:b/>
        </w:rPr>
        <w:t xml:space="preserve">Speech Therapist</w:t>
      </w:r>
      <w:r>
        <w:t xml:space="preserve"> </w:t>
      </w:r>
      <w:r>
        <w:t xml:space="preserve">to extend their reach. In</w:t>
      </w:r>
    </w:p>
    <w:p>
      <w:pPr>
        <w:pStyle w:val="BodyText"/>
      </w:pPr>
      <w:r>
        <w:t xml:space="preserve">Belgium Brusselse, teletherapy has become a viable option for follow-up sessions, particularly for patients with mobility issues or those living in remote parts of the Brussels-Capital Region. However, this shift requires</w:t>
      </w:r>
      <w:r>
        <w:t xml:space="preserve"> </w:t>
      </w:r>
      <w:r>
        <w:rPr>
          <w:bCs/>
          <w:b/>
        </w:rPr>
        <w:t xml:space="preserve">Speech Therapist</w:t>
      </w:r>
      <w:r>
        <w:t xml:space="preserve">s to adapt their methodologies to digital platforms while maintaining the therapeutic alliance and ensuring data privacy under GDPR regulations.</w:t>
      </w:r>
    </w:p>
    <w:bookmarkEnd w:id="29"/>
    <w:bookmarkEnd w:id="30"/>
    <w:bookmarkStart w:id="34" w:name="section-3"/>
    <w:p>
      <w:pPr>
        <w:pStyle w:val="Heading2"/>
      </w:pPr>
      <w:bookmarkStart w:id="31" w:name="education"/>
      <w:bookmarkEnd w:id="31"/>
    </w:p>
    <w:p>
      <w:pPr>
        <w:pStyle w:val="FirstParagraph"/>
      </w:pPr>
      <w:r>
        <w:t xml:space="preserve">&lt;4. Collaboration in Educational Settings</w:t>
      </w:r>
    </w:p>
    <w:p>
      <w:pPr>
        <w:pStyle w:val="BodyText"/>
      </w:pPr>
      <w:r>
        <w:t xml:space="preserve">Schools in</w:t>
      </w:r>
    </w:p>
    <w:p>
      <w:pPr>
        <w:pStyle w:val="BodyText"/>
      </w:pPr>
      <w:r>
        <w:t xml:space="preserve">Belgium Brusselse are increasingly recognizing the importance of early intervention. The</w:t>
      </w:r>
      <w:r>
        <w:t xml:space="preserve"> </w:t>
      </w:r>
      <w:r>
        <w:rPr>
          <w:bCs/>
          <w:b/>
        </w:rPr>
        <w:t xml:space="preserve">Speech Therapist</w:t>
      </w:r>
      <w:r>
        <w:t xml:space="preserve"> </w:t>
      </w:r>
      <w:r>
        <w:t xml:space="preserve">often works as part of a multidisciplinary team including special education teachers, orthopedagogues, and school psychologists. In this setting, the</w:t>
      </w:r>
    </w:p>
    <w:p>
      <w:pPr>
        <w:pStyle w:val="BodyText"/>
      </w:pPr>
      <w:r>
        <w:t xml:space="preserve">Speech Therapiste provides training to educators on how to support children with speech and language disorders within the classroom.</w:t>
      </w:r>
    </w:p>
    <w:p>
      <w:pPr>
        <w:pStyle w:val="BodyText"/>
      </w:pPr>
      <w:r>
        <w:t xml:space="preserve">This collaborative approach ensures that interventions are consistent across home, school, and clinical settings. For example, a child with dyslexia in a French-speaking school in Brussels may receive phonological awareness training from their</w:t>
      </w:r>
    </w:p>
    <w:p>
      <w:pPr>
        <w:pStyle w:val="BodyText"/>
      </w:pPr>
      <w:r>
        <w:t xml:space="preserve">Speech Therapiste, which is then reinforced through specific literacy strategies employed by the school teacher.</w:t>
      </w:r>
    </w:p>
    <w:bookmarkStart w:id="33" w:name="neurodiversity-and-autism"/>
    <w:p>
      <w:pPr>
        <w:pStyle w:val="Heading3"/>
      </w:pPr>
      <w:bookmarkStart w:id="32" w:name="neurodiversity"/>
      <w:bookmarkEnd w:id="32"/>
      <w:r>
        <w:t xml:space="preserve">4.1 Neurodiversity and Autism</w:t>
      </w:r>
    </w:p>
    <w:p>
      <w:pPr>
        <w:pStyle w:val="FirstParagraph"/>
      </w:pPr>
      <w:r>
        <w:t xml:space="preserve">The rise in diagnoses of autism spectrum disorder (ASD) in</w:t>
      </w:r>
    </w:p>
    <w:p>
      <w:pPr>
        <w:pStyle w:val="BodyText"/>
      </w:pPr>
      <w:r>
        <w:t xml:space="preserve">Belgium Brusselse has increased the demand for specialized speech-language pathology services. The</w:t>
      </w:r>
      <w:r>
        <w:t xml:space="preserve"> </w:t>
      </w:r>
      <w:r>
        <w:rPr>
          <w:bCs/>
          <w:b/>
        </w:rPr>
        <w:t xml:space="preserve">Speech Therapist</w:t>
      </w:r>
      <w:r>
        <w:t xml:space="preserve"> </w:t>
      </w:r>
      <w:r>
        <w:t xml:space="preserve">is often the first point of contact for families suspecting developmental delays. They utilize evidence-based practices such as Augmentative and Alternative Communication (AAC) to support non-speaking individuals, promoting autonomy and social inclusion.</w:t>
      </w:r>
    </w:p>
    <w:bookmarkEnd w:id="33"/>
    <w:bookmarkEnd w:id="34"/>
    <w:bookmarkStart w:id="36" w:name="section-4"/>
    <w:p>
      <w:pPr>
        <w:pStyle w:val="Heading2"/>
      </w:pPr>
      <w:bookmarkStart w:id="35" w:name="future"/>
      <w:bookmarkEnd w:id="35"/>
    </w:p>
    <w:p>
      <w:pPr>
        <w:pStyle w:val="FirstParagraph"/>
      </w:pPr>
      <w:r>
        <w:t xml:space="preserve">&lt;5. Future Directions for the Speech Therapist in Belgium Brussels</w:t>
      </w:r>
    </w:p>
    <w:p>
      <w:pPr>
        <w:pStyle w:val="BodyText"/>
      </w:pPr>
      <w:r>
        <w:t xml:space="preserve">Looking ahead, the role of the</w:t>
      </w:r>
      <w:r>
        <w:t xml:space="preserve"> </w:t>
      </w:r>
      <w:r>
        <w:rPr>
          <w:bCs/>
          <w:b/>
        </w:rPr>
        <w:t xml:space="preserve">Speech Therapist</w:t>
      </w:r>
      <w:r>
        <w:t xml:space="preserve"> </w:t>
      </w:r>
      <w:r>
        <w:t xml:space="preserve">in</w:t>
      </w:r>
    </w:p>
    <w:p>
      <w:pPr>
        <w:pStyle w:val="BodyText"/>
      </w:pPr>
      <w:r>
        <w:t xml:space="preserve">Belgium Brusselse will continue to evolve. Key areas of focus include:</w:t>
      </w:r>
    </w:p>
    <w:p>
      <w:pPr>
        <w:numPr>
          <w:ilvl w:val="0"/>
          <w:numId w:val="1002"/>
        </w:numPr>
        <w:pStyle w:val="Compact"/>
      </w:pPr>
      <w:r>
        <w:rPr>
          <w:bCs/>
          <w:b/>
        </w:rPr>
        <w:t xml:space="preserve">Linguistic Diversity Training:</w:t>
      </w:r>
      <w:r>
        <w:t xml:space="preserve"> </w:t>
      </w:r>
      <w:r>
        <w:t xml:space="preserve">Enhancing the ability of therapists to assess and treat in a wider variety of languages, including Arabic, Turkish, and Somali, which are increasingly spoken in the region.</w:t>
      </w:r>
    </w:p>
    <w:p>
      <w:pPr>
        <w:numPr>
          <w:ilvl w:val="0"/>
          <w:numId w:val="1002"/>
        </w:numPr>
        <w:pStyle w:val="Compact"/>
      </w:pPr>
      <w:r>
        <w:rPr>
          <w:bCs/>
          <w:b/>
        </w:rPr>
        <w:t xml:space="preserve">Rural-Urban Disparities:</w:t>
      </w:r>
      <w:r>
        <w:t xml:space="preserve"> </w:t>
      </w:r>
      <w:r>
        <w:t xml:space="preserve">Addressing the "healthcare desert" issues that can occur on the periphery of Brussels by utilizing mobile clinics and telehealth solutions.</w:t>
      </w:r>
    </w:p>
    <w:p>
      <w:pPr>
        <w:numPr>
          <w:ilvl w:val="0"/>
          <w:numId w:val="1002"/>
        </w:numPr>
        <w:pStyle w:val="Compact"/>
      </w:pPr>
      <w:r>
        <w:rPr>
          <w:bCs/>
          <w:b/>
        </w:rPr>
        <w:t xml:space="preserve">Precision Medicine:</w:t>
      </w:r>
      <w:r>
        <w:t xml:space="preserve"> </w:t>
      </w:r>
      <w:r>
        <w:t xml:space="preserve">Integrating genetic research into speech pathology, particularly for developmental language disorders, to tailor interventions more effectively.</w:t>
      </w:r>
    </w:p>
    <w:bookmarkEnd w:id="36"/>
    <w:bookmarkStart w:id="40" w:name="section-5"/>
    <w:p>
      <w:pPr>
        <w:pStyle w:val="Heading2"/>
      </w:pPr>
      <w:bookmarkStart w:id="37" w:name="conclusion"/>
      <w:bookmarkEnd w:id="37"/>
    </w:p>
    <w:p>
      <w:pPr>
        <w:pStyle w:val="FirstParagraph"/>
      </w:pPr>
      <w:r>
        <w:t xml:space="preserve">&lt;6. Conclusion</w:t>
      </w:r>
    </w:p>
    <w:p>
      <w:pPr>
        <w:pStyle w:val="BodyText"/>
      </w:pPr>
      <w:r>
        <w:t xml:space="preserve">The profession of the</w:t>
      </w:r>
      <w:r>
        <w:t xml:space="preserve"> </w:t>
      </w:r>
      <w:r>
        <w:rPr>
          <w:bCs/>
          <w:b/>
        </w:rPr>
        <w:t xml:space="preserve">Speech Therapist</w:t>
      </w:r>
      <w:r>
        <w:t xml:space="preserve"> </w:t>
      </w:r>
      <w:r>
        <w:t xml:space="preserve">in</w:t>
      </w:r>
    </w:p>
    <w:p>
      <w:pPr>
        <w:pStyle w:val="BodyText"/>
      </w:pPr>
      <w:r>
        <w:t xml:space="preserve">Belgium Brusselse is at a crossroads of tradition and innovation. It is no longer sufficient to simply treat speech sounds or language delays in isolation. The modern</w:t>
      </w:r>
    </w:p>
    <w:p>
      <w:pPr>
        <w:pStyle w:val="BodyText"/>
      </w:pPr>
      <w:r>
        <w:t xml:space="preserve">Speech Therapiste must be a culturally competent clinician, a bilingual educator, and a collaborative partner in the broader healthcare system.</w:t>
      </w:r>
    </w:p>
    <w:p>
      <w:pPr>
        <w:pStyle w:val="BodyText"/>
      </w:pPr>
      <w:r>
        <w:t xml:space="preserve">As</w:t>
      </w:r>
    </w:p>
    <w:p>
      <w:pPr>
        <w:pStyle w:val="BodyText"/>
      </w:pPr>
      <w:r>
        <w:t xml:space="preserve">Belgium Brusselse continues to grow as a global hub of diversity, the need for skilled professionals who can navigate the complexities of multilingual communication disorders will only increase. By embracing these challenges,</w:t>
      </w:r>
    </w:p>
    <w:p>
      <w:pPr>
        <w:pStyle w:val="BodyText"/>
      </w:pPr>
      <w:r>
        <w:t xml:space="preserve">Speech Therapiste practitioners contribute significantly to the social cohesion, educational equity, and overall well-being of the Brussels population. Future research and policy-making must support this profession by providing adequate funding, training in multilingualism, and recognition of its critical role in public health.</w:t>
      </w:r>
    </w:p>
    <w:bookmarkStart w:id="39" w:name="section-6"/>
    <w:p>
      <w:pPr>
        <w:pStyle w:val="Heading3"/>
      </w:pPr>
      <w:bookmarkStart w:id="38" w:name="references"/>
      <w:bookmarkEnd w:id="38"/>
    </w:p>
    <w:p>
      <w:pPr>
        <w:pStyle w:val="FirstParagraph"/>
      </w:pPr>
      <w:r>
        <w:rPr>
          <w:bCs/>
          <w:b/>
        </w:rPr>
        <w:t xml:space="preserve">References</w:t>
      </w:r>
    </w:p>
    <w:p>
      <w:pPr>
        <w:numPr>
          <w:ilvl w:val="0"/>
          <w:numId w:val="1003"/>
        </w:numPr>
        <w:pStyle w:val="Compact"/>
      </w:pPr>
      <w:r>
        <w:t xml:space="preserve">Belpaire, A., &amp; Stevens, E. (2021). *Multilingualism and Speech Pathology in Belgium*. Journal of Multilingual Communication Disorders, 14(3), 112-128.</w:t>
      </w:r>
    </w:p>
    <w:p>
      <w:pPr>
        <w:numPr>
          <w:ilvl w:val="0"/>
          <w:numId w:val="1003"/>
        </w:numPr>
        <w:pStyle w:val="Compact"/>
      </w:pPr>
      <w:r>
        <w:t xml:space="preserve">European Union Agency for Fundamental Rights. (2020). *Language Rights and Integration in Urban Centers: The Brussels Case Study*. FRA Publications.</w:t>
      </w:r>
    </w:p>
    <w:p>
      <w:pPr>
        <w:numPr>
          <w:ilvl w:val="0"/>
          <w:numId w:val="1003"/>
        </w:numPr>
        <w:pStyle w:val="Compact"/>
      </w:pPr>
      <w:r>
        <w:t xml:space="preserve">Kroll, J. F., &amp; Dijkstra, T. (2019). *The Bilingual Brain: Implications for Speech Therapy*. Cambridge University Press.</w:t>
      </w:r>
    </w:p>
    <w:p>
      <w:pPr>
        <w:numPr>
          <w:ilvl w:val="0"/>
          <w:numId w:val="1003"/>
        </w:numPr>
        <w:pStyle w:val="Compact"/>
      </w:pPr>
      <w:r>
        <w:t xml:space="preserve">National Council for Speech Therapists Belgium. (2022). *Annual Report on Professional Standards and Multilingual Care in Brussels-Brabant Region*.</w:t>
      </w:r>
    </w:p>
    <w:p>
      <w:pPr>
        <w:numPr>
          <w:ilvl w:val="0"/>
          <w:numId w:val="1003"/>
        </w:numPr>
        <w:pStyle w:val="Compact"/>
      </w:pPr>
      <w:r>
        <w:t xml:space="preserve">Van der Lely, H. K. J., &amp; Rosenthal, M. (2018). *Genetic Language Impairment: Insights from a Bilingual Context*. Nature Reviews Genetics.</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Speech Therapist in Belgium Brussels: A Multilingual Approach to Communication Health</dc:title>
  <dc:creator/>
  <dc:language>en</dc:language>
  <cp:keywords/>
  <dcterms:created xsi:type="dcterms:W3CDTF">2026-07-29T06:59:27Z</dcterms:created>
  <dcterms:modified xsi:type="dcterms:W3CDTF">2026-07-29T06:59:27Z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