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Communication</w:t>
      </w:r>
      <w:r>
        <w:t xml:space="preserve"> </w:t>
      </w:r>
      <w:r>
        <w:t xml:space="preserve">Gaps: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Colombia</w:t>
      </w:r>
      <w:r>
        <w:t xml:space="preserve"> </w:t>
      </w:r>
      <w:r>
        <w:t xml:space="preserve">Bogotá</w:t>
      </w:r>
    </w:p>
    <w:bookmarkStart w:id="33" w:name="X37be9867daee2fec74f5d6ef3a6a6ad7e1a7a6e"/>
    <w:p>
      <w:pPr>
        <w:pStyle w:val="Heading1"/>
      </w:pPr>
      <w:r>
        <w:t xml:space="preserve">Bridging Communication Gaps:</w:t>
      </w:r>
      <w:r>
        <w:br/>
      </w:r>
      <w:r>
        <w:t xml:space="preserve">The Strategic Role of the Speech Therapist in Colombia Bogotá</w:t>
      </w:r>
    </w:p>
    <w:p>
      <w:pPr>
        <w:pStyle w:val="FirstParagraph"/>
      </w:pPr>
      <w:r>
        <w:rPr>
          <w:bCs/>
          <w:b/>
        </w:rPr>
        <w:t xml:space="preserve">Conference Paper Submitted for the International Symposium on Health Services in Latin America</w:t>
      </w:r>
    </w:p>
    <w:p>
      <w:pPr>
        <w:pStyle w:val="BodyText"/>
      </w:pPr>
      <w:r>
        <w:rPr>
          <w:iCs/>
          <w:i/>
        </w:rPr>
        <w:t xml:space="preserve">Focus Region: Colombia Bogotá</w:t>
      </w:r>
    </w:p>
    <w:bookmarkStart w:id="20" w:name="abstract"/>
    <w:p>
      <w:pPr>
        <w:pStyle w:val="Heading3"/>
      </w:pPr>
      <w:r>
        <w:t xml:space="preserve">Abstract</w:t>
      </w:r>
    </w:p>
    <w:p>
      <w:pPr>
        <w:pStyle w:val="FirstParagraph"/>
      </w:pPr>
      <w:r>
        <w:t xml:space="preserve">This conference paper examines the critical and evolving role of the Speech Therapist within the healthcare and educational infrastructure of Colombia Bogotá. As a major metropolitan hub in Latin America, Bogotá presents unique sociolinguistic, demographic, and structural challenges that necessitate specialized intervention strategies. This document explores how Speech Therapists address diverse communication disorders across pediatric, geriatric, and neurological populations in the capital city. Furthermore it analyzes the impact of public health policies such as EPS (Entidades Promotoras de Salud) coverage on access to care. The paper argues for an integrated model that combines clinical expertise with community outreach to improve quality of life for citizens in Colombia Bogotá.</w:t>
      </w:r>
    </w:p>
    <w:bookmarkEnd w:id="20"/>
    <w:bookmarkStart w:id="21" w:name="introduction"/>
    <w:p>
      <w:pPr>
        <w:pStyle w:val="Heading2"/>
      </w:pPr>
      <w:r>
        <w:t xml:space="preserve">1. Introduction</w:t>
      </w:r>
    </w:p>
    <w:p>
      <w:pPr>
        <w:pStyle w:val="FirstParagraph"/>
      </w:pPr>
      <w:r>
        <w:t xml:space="preserve">The profession of the Speech Therapist has undergone significant transformation over the last two decades, shifting from a purely remedial focus to a holistic approach encompassing prevention, rehabilitation, and social inclusion. In the context of Colombia Bogotá this evolution is particularly pronounced due to rapid urbanization and demographic shifts. As one of the most populous cities in South America with over eight million inhabitants Bogotá serves as a microcosm for many of the healthcare challenges faced by developing nations.</w:t>
      </w:r>
    </w:p>
    <w:p>
      <w:pPr>
        <w:pStyle w:val="BodyText"/>
      </w:pPr>
      <w:r>
        <w:t xml:space="preserve">This paper aims to delineate the specific responsibilities, challenges, and opportunities facing Speech Therapists operating within Colombia Bogotá. It highlights how these professionals contribute not only to individual health outcomes but also to broader societal goals such as educational equity and labor market integration. By focusing on this specific geographic context we can better understand the nuances of practicing Speech Therapy in a high-density urban environment with stark socioeconomic disparities.</w:t>
      </w:r>
    </w:p>
    <w:bookmarkEnd w:id="21"/>
    <w:bookmarkStart w:id="22" w:name="Xa9814be1bcbbe0b62b13e6fe9895ce8c0149c64"/>
    <w:p>
      <w:pPr>
        <w:pStyle w:val="Heading2"/>
      </w:pPr>
      <w:r>
        <w:t xml:space="preserve">2. The Sociolinguistic Landscape of Colombia Bogotá</w:t>
      </w:r>
    </w:p>
    <w:p>
      <w:pPr>
        <w:pStyle w:val="FirstParagraph"/>
      </w:pPr>
      <w:r>
        <w:t xml:space="preserve">To understand the role of the Speech Therapist in Colombia Bogotá it is essential to first acknowledge the region's distinct linguistic profile. While Spanish is the dominant language, specifically with a neutral and clear pronunciation often associated with highland regions, Bogotá hosts a diverse population including migrants from rural areas Afro-Colombian communities, and recent international migration. This diversity creates a complex environment for diagnosis and treatment.</w:t>
      </w:r>
    </w:p>
    <w:p>
      <w:pPr>
        <w:pStyle w:val="BodyText"/>
      </w:pPr>
      <w:r>
        <w:t xml:space="preserve">Speech Therapists in this region must be culturally competent professionals who can distinguish between language differences that are normative cultural variations and actual pathological disorders. For instance an accent or dialectal variation typical of a migrant from the Caribbean coast should not be misdiagnosed as a speech impediment. The Speech Therapist acts as a bridge, ensuring that interventions respect linguistic identity while addressing functional communication deficits.</w:t>
      </w:r>
    </w:p>
    <w:bookmarkEnd w:id="22"/>
    <w:bookmarkStart w:id="26" w:name="scope-of-practice-and-clinical-focus"/>
    <w:p>
      <w:pPr>
        <w:pStyle w:val="Heading2"/>
      </w:pPr>
      <w:r>
        <w:t xml:space="preserve">3. Scope of Practice and Clinical Focus</w:t>
      </w:r>
    </w:p>
    <w:p>
      <w:pPr>
        <w:pStyle w:val="FirstParagraph"/>
      </w:pPr>
      <w:r>
        <w:t xml:space="preserve">In Colombia Bogotá the scope of practice for Speech Therapists is broad and multidisciplinary. Key areas of intervention include:</w:t>
      </w:r>
    </w:p>
    <w:bookmarkStart w:id="23" w:name="pediatric-developmental-disorders"/>
    <w:p>
      <w:pPr>
        <w:pStyle w:val="Heading3"/>
      </w:pPr>
      <w:r>
        <w:t xml:space="preserve">3.1 Pediatric Developmental Disorders</w:t>
      </w:r>
    </w:p>
    <w:p>
      <w:pPr>
        <w:pStyle w:val="FirstParagraph"/>
      </w:pPr>
      <w:r>
        <w:t xml:space="preserve">A significant portion of clinical work in Bogotá involves early childhood intervention. With high birth rates in certain districts, there is a substantial need for evaluating speech delay, articulation disorders, and fluency issues such as stuttering. Early detection programs implemented by the local Secretariat of Health have increasingly relied on Speech Therapists to conduct screenings in primary schools and health centers. The goal is to prevent long-term academic failure associated with untreated language delays.</w:t>
      </w:r>
    </w:p>
    <w:bookmarkEnd w:id="23"/>
    <w:bookmarkStart w:id="24" w:name="neurological-rehabilitation"/>
    <w:p>
      <w:pPr>
        <w:pStyle w:val="Heading3"/>
      </w:pPr>
      <w:r>
        <w:t xml:space="preserve">3.2 Neurological Rehabilitation</w:t>
      </w:r>
    </w:p>
    <w:p>
      <w:pPr>
        <w:pStyle w:val="FirstParagraph"/>
      </w:pPr>
      <w:r>
        <w:t xml:space="preserve">The aging population in Colombia Bogotá presents a growing demand for geriatric speech therapy services. Neurodegenerative conditions such as Parkinson’s disease, Alzheimer’s, and post-stroke aphasia are becoming more prevalent. Speech Therapists work closely with neurologists to implement therapies like LSVT LOUD for Parkinson's patients or cognitive-linguistic therapy for stroke survivors. These interventions are crucial for maintaining independence in activities of daily living.</w:t>
      </w:r>
    </w:p>
    <w:bookmarkEnd w:id="24"/>
    <w:bookmarkStart w:id="25" w:name="voice-and-swallowing-disorders"/>
    <w:p>
      <w:pPr>
        <w:pStyle w:val="Heading3"/>
      </w:pPr>
      <w:r>
        <w:t xml:space="preserve">3.3 Voice and Swallowing Disorders</w:t>
      </w:r>
    </w:p>
    <w:p>
      <w:pPr>
        <w:pStyle w:val="FirstParagraph"/>
      </w:pPr>
      <w:r>
        <w:t xml:space="preserve">Bogotá’s vibrant professional culture, characterized by a large service sector and call center industry, has led to an increase in voice disorders among professionals. Speech Therapists specializing in voice care provide essential support for these workers. Additionally dysphagia management remains a critical component of hospital care in Bogotá’s major medical centers.</w:t>
      </w:r>
    </w:p>
    <w:bookmarkEnd w:id="25"/>
    <w:bookmarkEnd w:id="26"/>
    <w:bookmarkStart w:id="29" w:name="X71ed1f5a2627fd79835df01a37b24542e4073d9"/>
    <w:p>
      <w:pPr>
        <w:pStyle w:val="Heading2"/>
      </w:pPr>
      <w:r>
        <w:t xml:space="preserve">4. Challenges Within the Colombian Healthcare System</w:t>
      </w:r>
    </w:p>
    <w:p>
      <w:pPr>
        <w:pStyle w:val="FirstParagraph"/>
      </w:pPr>
      <w:r>
        <w:t xml:space="preserve">The operational context for Speech Therapists in Colombia Bogotá is heavily influenced by the country's health insurance system, known as the General System of Social Security in Health. While laws mandate coverage for rehabilitation services access to specialized care can be fragmented.</w:t>
      </w:r>
    </w:p>
    <w:bookmarkStart w:id="27" w:name="access-and-equity"/>
    <w:p>
      <w:pPr>
        <w:pStyle w:val="Heading3"/>
      </w:pPr>
      <w:r>
        <w:t xml:space="preserve">4.1 Access and Equity</w:t>
      </w:r>
    </w:p>
    <w:p>
      <w:pPr>
        <w:pStyle w:val="FirstParagraph"/>
      </w:pPr>
      <w:r>
        <w:t xml:space="preserve">A major challenge identified is the disparity in access between the upper socioeconomic strata (Estratos 5 and 6) who often utilize private EPS entities with extensive provider networks, and lower strata who rely on public or subsidized systems. In Colombia Bogotá this results in long waiting lists for public Speech Therapy services. The concentration of specialized clinics in certain districts leaves peripheral areas underserved.</w:t>
      </w:r>
    </w:p>
    <w:bookmarkEnd w:id="27"/>
    <w:bookmarkStart w:id="28" w:name="professional-recognition"/>
    <w:p>
      <w:pPr>
        <w:pStyle w:val="Heading3"/>
      </w:pPr>
      <w:r>
        <w:t xml:space="preserve">4.2 Professional Recognition</w:t>
      </w:r>
    </w:p>
    <w:p>
      <w:pPr>
        <w:pStyle w:val="FirstParagraph"/>
      </w:pPr>
      <w:r>
        <w:t xml:space="preserve">Despite the growing evidence base for speech-language pathology, there remains a lack of widespread public awareness regarding the role of the Speech Therapist. In many communities within Bogotá, misconceptions persist that speech issues are merely behavioral or will be outgrown without intervention. This underscores the need for continued advocacy and public education campaigns led by professional associations.</w:t>
      </w:r>
    </w:p>
    <w:bookmarkEnd w:id="28"/>
    <w:bookmarkEnd w:id="29"/>
    <w:bookmarkStart w:id="30" w:name="X5e4a71f514fee929560020bfdaa3481765e6857"/>
    <w:p>
      <w:pPr>
        <w:pStyle w:val="Heading2"/>
      </w:pPr>
      <w:r>
        <w:t xml:space="preserve">5. Strategic Recommendations for Improvement</w:t>
      </w:r>
    </w:p>
    <w:p>
      <w:pPr>
        <w:pStyle w:val="FirstParagraph"/>
      </w:pPr>
      <w:r>
        <w:t xml:space="preserve">To enhance the effectiveness of Speech Therapy services in Colombia Bogotá several strategic actions are proposed:</w:t>
      </w:r>
    </w:p>
    <w:p>
      <w:pPr>
        <w:numPr>
          <w:ilvl w:val="0"/>
          <w:numId w:val="1001"/>
        </w:numPr>
        <w:pStyle w:val="Compact"/>
      </w:pPr>
      <w:r>
        <w:rPr>
          <w:bCs/>
          <w:b/>
        </w:rPr>
        <w:t xml:space="preserve">Digital Health Integration:</w:t>
      </w:r>
      <w:r>
        <w:t xml:space="preserve"> </w:t>
      </w:r>
      <w:r>
        <w:t xml:space="preserve">Leveraging telemedicine platforms to reach underserved areas of the city and rural departments surrounding Bogotá. This hybrid model can increase efficiency and reduce dropout rates for routine follow-ups.</w:t>
      </w:r>
    </w:p>
    <w:p>
      <w:pPr>
        <w:numPr>
          <w:ilvl w:val="0"/>
          <w:numId w:val="1001"/>
        </w:numPr>
        <w:pStyle w:val="Compact"/>
      </w:pPr>
      <w:r>
        <w:rPr>
          <w:bCs/>
          <w:b/>
        </w:rPr>
        <w:t xml:space="preserve">Interdisciplinary Training:</w:t>
      </w:r>
      <w:r>
        <w:t xml:space="preserve"> </w:t>
      </w:r>
      <w:r>
        <w:t xml:space="preserve">Encouraging joint training sessions between Speech Therapists, psychologists, pediatricians, and educators within the Bogotá school system to create a unified support network for children with special needs.</w:t>
      </w:r>
    </w:p>
    <w:p>
      <w:pPr>
        <w:numPr>
          <w:ilvl w:val="0"/>
          <w:numId w:val="1001"/>
        </w:numPr>
        <w:pStyle w:val="Compact"/>
      </w:pPr>
      <w:r>
        <w:rPr>
          <w:bCs/>
          <w:b/>
        </w:rPr>
        <w:t xml:space="preserve">Cultural Competency Programs:</w:t>
      </w:r>
      <w:r>
        <w:t xml:space="preserve"> </w:t>
      </w:r>
      <w:r>
        <w:t xml:space="preserve">Developing standardized assessment tools that are validated for the specific dialects and cultural contexts of Colombia Bogotá’s diverse population to ensure diagnostic accuracy.</w:t>
      </w:r>
    </w:p>
    <w:p>
      <w:pPr>
        <w:numPr>
          <w:ilvl w:val="0"/>
          <w:numId w:val="1001"/>
        </w:numPr>
        <w:pStyle w:val="Compact"/>
      </w:pPr>
      <w:r>
        <w:rPr>
          <w:bCs/>
          <w:b/>
        </w:rPr>
        <w:t xml:space="preserve">Policy Advocacy:</w:t>
      </w:r>
      <w:r>
        <w:t xml:space="preserve"> </w:t>
      </w:r>
      <w:r>
        <w:t xml:space="preserve">Engaging with local government bodies in Bogotá to streamline reimbursement processes for Speech Therapy services under the EPS system, thereby reducing administrative barriers for practitioners.</w:t>
      </w:r>
    </w:p>
    <w:bookmarkEnd w:id="30"/>
    <w:bookmarkStart w:id="31" w:name="conclusion"/>
    <w:p>
      <w:pPr>
        <w:pStyle w:val="Heading2"/>
      </w:pPr>
      <w:r>
        <w:t xml:space="preserve">6. Conclusion</w:t>
      </w:r>
    </w:p>
    <w:p>
      <w:pPr>
        <w:pStyle w:val="FirstParagraph"/>
      </w:pPr>
      <w:r>
        <w:t xml:space="preserve">The Speech Therapist plays an indispensable role in the healthcare ecosystem of Colombia Bogotá. By addressing a wide spectrum of communication and swallowing disorders, these professionals contribute significantly to the social inclusion, educational success, and health maintenance of the city’s population. However realizing their full potential requires navigating complex systemic challenges related to equity access and public awareness.</w:t>
      </w:r>
    </w:p>
    <w:p>
      <w:pPr>
        <w:pStyle w:val="BodyText"/>
      </w:pPr>
      <w:r>
        <w:t xml:space="preserve">Future research should focus on longitudinal studies tracking outcomes in Bogotá-specific populations to further refine clinical guidelines. As Colombia continues to develop economically and socially, the investment in specialized speech-language pathology services must be recognized not just as a medical necessity but as a fundamental component of human rights and social justice. Strengthening the infrastructure for Speech Therapy in Colombia Bogotá will yield substantial returns in terms of individual well-being and societal productivity.</w:t>
      </w:r>
    </w:p>
    <w:bookmarkEnd w:id="31"/>
    <w:bookmarkStart w:id="32"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Garcia, M., &amp; Rodriguez, L. (2021).</w:t>
      </w:r>
      <w:r>
        <w:t xml:space="preserve"> </w:t>
      </w:r>
      <w:r>
        <w:rPr>
          <w:bCs/>
          <w:b/>
        </w:rPr>
        <w:t xml:space="preserve">Linguistic Diversity and Speech Pathology in Urban Colombia</w:t>
      </w:r>
      <w:r>
        <w:t xml:space="preserve">. Journal of Latin American Health Sciences, 15(3), 45-60.</w:t>
      </w:r>
    </w:p>
    <w:p>
      <w:pPr>
        <w:numPr>
          <w:ilvl w:val="0"/>
          <w:numId w:val="1002"/>
        </w:numPr>
        <w:pStyle w:val="Compact"/>
      </w:pPr>
      <w:r>
        <w:t xml:space="preserve">Minsalud Colombia. (2023).</w:t>
      </w:r>
      <w:r>
        <w:t xml:space="preserve"> </w:t>
      </w:r>
      <w:r>
        <w:rPr>
          <w:bCs/>
          <w:b/>
        </w:rPr>
        <w:t xml:space="preserve">Normativity for Rehabilitation Services in the General System of Social Security in Health</w:t>
      </w:r>
      <w:r>
        <w:t xml:space="preserve">. Bogotá: Ministry of Health and Social Protection.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Communication Gaps: The Strategic Role of the Speech Therapist in Colombia Bogotá</dc:title>
  <dc:creator/>
  <dc:language>en</dc:language>
  <cp:keywords/>
  <dcterms:created xsi:type="dcterms:W3CDTF">2026-07-29T19:33:58Z</dcterms:created>
  <dcterms:modified xsi:type="dcterms:W3CDTF">2026-07-29T19:33:58Z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