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Israel</w:t>
      </w:r>
      <w:r>
        <w:t xml:space="preserve"> </w:t>
      </w:r>
      <w:r>
        <w:t xml:space="preserve">Jerusalem</w:t>
      </w:r>
    </w:p>
    <w:bookmarkStart w:id="28" w:name="X955f153d078a5cc4eba18820a5ca4768ee39fe5"/>
    <w:p>
      <w:pPr>
        <w:pStyle w:val="Heading1"/>
      </w:pPr>
      <w:r>
        <w:t xml:space="preserve">The Role and Evolution of the Speech Therapist in Israel Jerusalem: Bridging Cultural Divides Through Communication</w:t>
      </w:r>
    </w:p>
    <w:bookmarkStart w:id="20" w:name="abstract"/>
    <w:p>
      <w:pPr>
        <w:pStyle w:val="Heading2"/>
      </w:pPr>
      <w:r>
        <w:t xml:space="preserve">Abstract</w:t>
      </w:r>
    </w:p>
    <w:p>
      <w:pPr>
        <w:pStyle w:val="FirstParagraph"/>
      </w:pPr>
      <w:r>
        <w:t xml:space="preserve">This paper explores the critical role of the</w:t>
      </w:r>
      <w:r>
        <w:t xml:space="preserve"> </w:t>
      </w:r>
      <w:r>
        <w:rPr>
          <w:bCs/>
          <w:b/>
        </w:rPr>
        <w:t xml:space="preserve">Speech Therapist</w:t>
      </w:r>
      <w:r>
        <w:t xml:space="preserve"> </w:t>
      </w:r>
      <w:r>
        <w:t xml:space="preserve">within the unique sociolinguistic landscape of</w:t>
      </w:r>
      <w:r>
        <w:t xml:space="preserve"> </w:t>
      </w:r>
      <w:r>
        <w:rPr>
          <w:bCs/>
          <w:b/>
        </w:rPr>
        <w:t xml:space="preserve">Israel Jerusalem</w:t>
      </w:r>
      <w:r>
        <w:t xml:space="preserve">. As a city characterized by profound demographic diversity, historical complexity, and rapid modernization, Jerusalem presents distinct challenges and opportunities for communication disorders. This study examines how speech therapy services are adapted to serve a multi-lingual population comprising Hebrew speakers, Arabic speakers, English-speaking immigrants from the former Soviet Union (FSU), Amharic-speaking populations from Ethiopia/Eritrea, and various other linguistic groups. The paper argues that the modern</w:t>
      </w:r>
      <w:r>
        <w:t xml:space="preserve"> </w:t>
      </w:r>
      <w:r>
        <w:rPr>
          <w:bCs/>
          <w:b/>
        </w:rPr>
        <w:t xml:space="preserve">Speech Therapist</w:t>
      </w:r>
      <w:r>
        <w:t xml:space="preserve"> </w:t>
      </w:r>
      <w:r>
        <w:t xml:space="preserve">in this region must function not only as a clinician but also as a cultural mediator. By analyzing current practices, ethical considerations, and technological integrations in healthcare settings across</w:t>
      </w:r>
      <w:r>
        <w:t xml:space="preserve"> </w:t>
      </w:r>
      <w:r>
        <w:rPr>
          <w:bCs/>
          <w:b/>
        </w:rPr>
        <w:t xml:space="preserve">Israel Jerusalem</w:t>
      </w:r>
      <w:r>
        <w:t xml:space="preserve">, we highlight the necessity of culturally responsive care to improve health outcomes for vulnerable populations.</w:t>
      </w:r>
    </w:p>
    <w:bookmarkEnd w:id="20"/>
    <w:bookmarkStart w:id="21" w:name="introduction"/>
    <w:p>
      <w:pPr>
        <w:pStyle w:val="Heading2"/>
      </w:pPr>
      <w:r>
        <w:t xml:space="preserve">1. Introduction</w:t>
      </w:r>
    </w:p>
    <w:p>
      <w:pPr>
        <w:pStyle w:val="FirstParagraph"/>
      </w:pPr>
      <w:r>
        <w:rPr>
          <w:bCs/>
          <w:b/>
        </w:rPr>
        <w:t xml:space="preserve">Israel Jerusalem</w:t>
      </w:r>
      <w:r>
        <w:t xml:space="preserve">, often described as a microcosm of the world, is a city where ancient traditions intersect with cutting-edge technology and modern urban life. For healthcare providers, particularly those in allied health professions, this setting offers one of the most complex environments for clinical practice. Among these professionals, the</w:t>
      </w:r>
      <w:r>
        <w:t xml:space="preserve"> </w:t>
      </w:r>
      <w:r>
        <w:rPr>
          <w:bCs/>
          <w:b/>
        </w:rPr>
        <w:t xml:space="preserve">Speech Therapist</w:t>
      </w:r>
      <w:r>
        <w:t xml:space="preserve"> </w:t>
      </w:r>
      <w:r>
        <w:t xml:space="preserve">plays an indispensable role in ensuring that individuals across all age groups can communicate effectively, thereby accessing education, employment, and social integration.</w:t>
      </w:r>
    </w:p>
    <w:p>
      <w:pPr>
        <w:pStyle w:val="BodyText"/>
      </w:pPr>
      <w:r>
        <w:t xml:space="preserve">In a monolingual society, speech therapy focuses primarily on phonological and syntactic development within a single language framework. However, in</w:t>
      </w:r>
      <w:r>
        <w:t xml:space="preserve"> </w:t>
      </w:r>
      <w:r>
        <w:rPr>
          <w:bCs/>
          <w:b/>
        </w:rPr>
        <w:t xml:space="preserve">Israel Jerusalem</w:t>
      </w:r>
      <w:r>
        <w:t xml:space="preserve">, the clinical reality is vastly different. The prevalence of bilingualism or multilingualism among patients requires clinicians to navigate intricate dialectal differences and varying literacy levels in multiple languages simultaneously. This paper aims to delineate these challenges and propose a framework for effective, inclusive speech therapy practice tailored specifically to the context of</w:t>
      </w:r>
      <w:r>
        <w:t xml:space="preserve"> </w:t>
      </w:r>
      <w:r>
        <w:rPr>
          <w:bCs/>
          <w:b/>
        </w:rPr>
        <w:t xml:space="preserve">Israel Jerusalem</w:t>
      </w:r>
      <w:r>
        <w:t xml:space="preserve">.</w:t>
      </w:r>
    </w:p>
    <w:bookmarkEnd w:id="21"/>
    <w:bookmarkStart w:id="22" w:name="X2bd361c33a983338c2a36458afe3ca33a7e7244"/>
    <w:p>
      <w:pPr>
        <w:pStyle w:val="Heading2"/>
      </w:pPr>
      <w:r>
        <w:t xml:space="preserve">2. The Demographic Challenge: Linguistic Diversity as Clinical Complexity</w:t>
      </w:r>
    </w:p>
    <w:p>
      <w:pPr>
        <w:pStyle w:val="FirstParagraph"/>
      </w:pPr>
      <w:r>
        <w:t xml:space="preserve">The population of</w:t>
      </w:r>
      <w:r>
        <w:t xml:space="preserve"> </w:t>
      </w:r>
      <w:r>
        <w:rPr>
          <w:bCs/>
          <w:b/>
        </w:rPr>
        <w:t xml:space="preserve">Israel Jerusalem</w:t>
      </w:r>
      <w:r>
        <w:t xml:space="preserve"> </w:t>
      </w:r>
      <w:r>
        <w:t xml:space="preserve">is not homogeneous. It includes native Hebrew speakers, Palestinian citizens of Israel speaking Arabic (often with distinct dialects such as East Jerusalem Arabic or Bedouin dialects), and a vast array of immigrant communities. The influx of immigrants from the former Soviet Union in the 1990s introduced a significant Russian-speaking population, while recent decades have seen growing communities speaking French, Spanish, Amharic, and Ukrainian.</w:t>
      </w:r>
    </w:p>
    <w:p>
      <w:pPr>
        <w:pStyle w:val="BodyText"/>
      </w:pPr>
      <w:r>
        <w:t xml:space="preserve">For the</w:t>
      </w:r>
      <w:r>
        <w:t xml:space="preserve"> </w:t>
      </w:r>
      <w:r>
        <w:rPr>
          <w:bCs/>
          <w:b/>
        </w:rPr>
        <w:t xml:space="preserve">Speech Therapist</w:t>
      </w:r>
      <w:r>
        <w:t xml:space="preserve">, this diversity translates into high diagnostic complexity. Identifying a true language disorder versus a difference in linguistic background (the "difference vs. disorder" dichotomy) is notoriously difficult in such settings. Misdiagnosis can lead to inappropriate educational placements or stigmatization of children who are simply acquiring two languages simultaneously, which is a normal developmental process rather than a deficit.</w:t>
      </w:r>
    </w:p>
    <w:bookmarkEnd w:id="22"/>
    <w:bookmarkStart w:id="23" w:name="Xa0756623ea7677c73c6031c55ed1af08125fbc7"/>
    <w:p>
      <w:pPr>
        <w:pStyle w:val="Heading2"/>
      </w:pPr>
      <w:r>
        <w:t xml:space="preserve">3. Cultural Competence and the Speech Therapist's Role</w:t>
      </w:r>
    </w:p>
    <w:p>
      <w:pPr>
        <w:pStyle w:val="FirstParagraph"/>
      </w:pPr>
      <w:r>
        <w:t xml:space="preserve">In</w:t>
      </w:r>
      <w:r>
        <w:t xml:space="preserve"> </w:t>
      </w:r>
      <w:r>
        <w:rPr>
          <w:bCs/>
          <w:b/>
        </w:rPr>
        <w:t xml:space="preserve">Israel Jerusalem</w:t>
      </w:r>
      <w:r>
        <w:t xml:space="preserve">, the efficacy of speech therapy is heavily dependent on cultural competence. A</w:t>
      </w:r>
      <w:r>
        <w:t xml:space="preserve"> </w:t>
      </w:r>
      <w:r>
        <w:rPr>
          <w:bCs/>
          <w:b/>
        </w:rPr>
        <w:t xml:space="preserve">Speech Therapist</w:t>
      </w:r>
      <w:r>
        <w:t xml:space="preserve"> </w:t>
      </w:r>
      <w:r>
        <w:t xml:space="preserve">must understand not only the linguistic structures of Arabic, Russian, or Amharic but also the cultural norms surrounding communication styles within these communities. For instance, in some traditional cultures within</w:t>
      </w:r>
      <w:r>
        <w:t xml:space="preserve"> </w:t>
      </w:r>
      <w:r>
        <w:rPr>
          <w:bCs/>
          <w:b/>
        </w:rPr>
        <w:t xml:space="preserve">Israel Jerusalem</w:t>
      </w:r>
      <w:r>
        <w:t xml:space="preserve">, direct eye contact or assertive speech may be viewed differently than in secular Israeli culture. Therapists who fail to recognize these nuances risk alienating families and reducing treatment adherence.</w:t>
      </w:r>
    </w:p>
    <w:p>
      <w:pPr>
        <w:pStyle w:val="BodyText"/>
      </w:pPr>
      <w:r>
        <w:t xml:space="preserve">Furthermore, the concept of "help-seeking" varies significantly. In certain ultra-Orthodox Jewish communities, as well as among some Arab tribes or immigrant groups, there may be stigma associated with labeling a child as having a disability. The</w:t>
      </w:r>
      <w:r>
        <w:t xml:space="preserve"> </w:t>
      </w:r>
      <w:r>
        <w:rPr>
          <w:bCs/>
          <w:b/>
        </w:rPr>
        <w:t xml:space="preserve">Speech Therapist</w:t>
      </w:r>
      <w:r>
        <w:t xml:space="preserve"> </w:t>
      </w:r>
      <w:r>
        <w:t xml:space="preserve">often has to engage in extensive psychoeducation with parents and community leaders to normalize therapy and emphasize functional improvement rather than medical pathology.</w:t>
      </w:r>
    </w:p>
    <w:bookmarkEnd w:id="23"/>
    <w:bookmarkStart w:id="24" w:name="Xf52bbfc8f96570d4114478f451608736ff1fccc"/>
    <w:p>
      <w:pPr>
        <w:pStyle w:val="Heading2"/>
      </w:pPr>
      <w:r>
        <w:t xml:space="preserve">4. Technological Interventions and Teletherapy</w:t>
      </w:r>
    </w:p>
    <w:p>
      <w:pPr>
        <w:pStyle w:val="FirstParagraph"/>
      </w:pPr>
      <w:r>
        <w:t xml:space="preserve">The landscape of healthcare in</w:t>
      </w:r>
      <w:r>
        <w:t xml:space="preserve"> </w:t>
      </w:r>
      <w:r>
        <w:rPr>
          <w:bCs/>
          <w:b/>
        </w:rPr>
        <w:t xml:space="preserve">Israel Jerusalem</w:t>
      </w:r>
      <w:r>
        <w:t xml:space="preserve"> </w:t>
      </w:r>
      <w:r>
        <w:t xml:space="preserve">has been accelerated by digital innovation, particularly post-pandemic. The integration of teletherapy has proven to be a vital tool for reaching populations that are geographically or socially isolated. For example, rural communities on the outskirts of</w:t>
      </w:r>
      <w:r>
        <w:t xml:space="preserve"> </w:t>
      </w:r>
      <w:r>
        <w:rPr>
          <w:bCs/>
          <w:b/>
        </w:rPr>
        <w:t xml:space="preserve">Israel Jerusalem</w:t>
      </w:r>
      <w:r>
        <w:t xml:space="preserve">, or families unable to navigate the complex public transportation system due to mobility issues linked with developmental disabilities, can now receive consistent therapy remotely.</w:t>
      </w:r>
    </w:p>
    <w:p>
      <w:pPr>
        <w:pStyle w:val="BodyText"/>
      </w:pPr>
      <w:r>
        <w:rPr>
          <w:bCs/>
          <w:b/>
        </w:rPr>
        <w:t xml:space="preserve">Speech Therapist</w:t>
      </w:r>
      <w:r>
        <w:t xml:space="preserve"> </w:t>
      </w:r>
      <w:r>
        <w:t xml:space="preserve">practitioners in Jerusalem are increasingly utilizing multilingual apps and AI-driven assessment tools designed to handle mixed-language inputs. These technologies assist therapists in standardizing assessments across different linguistic backgrounds, providing a more objective baseline for children who speak a mix of Hebrew and Arabic or Russian. However, the digital divide remains a concern; equitable access to technology is essential to ensure that socio-economically disadvantaged populations in</w:t>
      </w:r>
      <w:r>
        <w:t xml:space="preserve"> </w:t>
      </w:r>
      <w:r>
        <w:rPr>
          <w:bCs/>
          <w:b/>
        </w:rPr>
        <w:t xml:space="preserve">Israel Jerusalem</w:t>
      </w:r>
      <w:r>
        <w:t xml:space="preserve"> </w:t>
      </w:r>
      <w:r>
        <w:t xml:space="preserve">are not left behind.</w:t>
      </w:r>
    </w:p>
    <w:bookmarkEnd w:id="24"/>
    <w:bookmarkStart w:id="25" w:name="X8ee0bd918461b8f241fec5c81e5b42f740c56d8"/>
    <w:p>
      <w:pPr>
        <w:pStyle w:val="Heading2"/>
      </w:pPr>
      <w:r>
        <w:t xml:space="preserve">5. Interdisciplinary Collaboration and Policy Implications</w:t>
      </w:r>
    </w:p>
    <w:p>
      <w:pPr>
        <w:pStyle w:val="FirstParagraph"/>
      </w:pPr>
      <w:r>
        <w:t xml:space="preserve">No</w:t>
      </w:r>
      <w:r>
        <w:t xml:space="preserve"> </w:t>
      </w:r>
      <w:r>
        <w:rPr>
          <w:bCs/>
          <w:b/>
        </w:rPr>
        <w:t xml:space="preserve">Speech Therapist</w:t>
      </w:r>
      <w:r>
        <w:t xml:space="preserve"> </w:t>
      </w:r>
      <w:r>
        <w:t xml:space="preserve">works in isolation, especially within the complex healthcare ecosystem of</w:t>
      </w:r>
      <w:r>
        <w:t xml:space="preserve"> </w:t>
      </w:r>
      <w:r>
        <w:rPr>
          <w:bCs/>
          <w:b/>
        </w:rPr>
        <w:t xml:space="preserve">Israel Jerusalem</w:t>
      </w:r>
      <w:r>
        <w:t xml:space="preserve">. Effective practice requires collaboration with psychologists, special education teachers, social workers, and pediatricians. In multicultural settings, this collaboration must extend to community religious leaders and cultural liaisons who can bridge gaps between medical institutions and traditional communities.</w:t>
      </w:r>
    </w:p>
    <w:p>
      <w:pPr>
        <w:pStyle w:val="BodyText"/>
      </w:pPr>
      <w:r>
        <w:t xml:space="preserve">Policymakers in</w:t>
      </w:r>
      <w:r>
        <w:t xml:space="preserve"> </w:t>
      </w:r>
      <w:r>
        <w:rPr>
          <w:bCs/>
          <w:b/>
        </w:rPr>
        <w:t xml:space="preserve">Israel Jerusalem</w:t>
      </w:r>
      <w:r>
        <w:t xml:space="preserve"> </w:t>
      </w:r>
      <w:r>
        <w:t xml:space="preserve">must recognize the strategic importance of funding speech therapy services that are linguistically diverse. Standardized training programs for</w:t>
      </w:r>
      <w:r>
        <w:t xml:space="preserve"> </w:t>
      </w:r>
      <w:r>
        <w:rPr>
          <w:bCs/>
          <w:b/>
        </w:rPr>
        <w:t xml:space="preserve">Speech Therapist</w:t>
      </w:r>
      <w:r>
        <w:t xml:space="preserve">s in Israel need to incorporate mandatory modules on cross-cultural communication, Arabic dialectology, and the specific linguistic profiles of immigrant communities. Without systemic support and specialized education, individual therapists may struggle to meet the high demand for culturally competent care.</w:t>
      </w:r>
    </w:p>
    <w:bookmarkEnd w:id="25"/>
    <w:bookmarkStart w:id="26" w:name="conclusion"/>
    <w:p>
      <w:pPr>
        <w:pStyle w:val="Heading2"/>
      </w:pPr>
      <w:r>
        <w:t xml:space="preserve">6. Conclusion</w:t>
      </w:r>
    </w:p>
    <w:p>
      <w:pPr>
        <w:pStyle w:val="FirstParagraph"/>
      </w:pPr>
      <w:r>
        <w:t xml:space="preserve">The practice of speech therapy in</w:t>
      </w:r>
      <w:r>
        <w:t xml:space="preserve"> </w:t>
      </w:r>
      <w:r>
        <w:rPr>
          <w:bCs/>
          <w:b/>
        </w:rPr>
        <w:t xml:space="preserve">Israel Jerusalem</w:t>
      </w:r>
      <w:r>
        <w:t xml:space="preserve"> </w:t>
      </w:r>
      <w:r>
        <w:t xml:space="preserve">is a dynamic field that demands resilience, adaptability, and deep empathy. The</w:t>
      </w:r>
      <w:r>
        <w:t xml:space="preserve"> </w:t>
      </w:r>
      <w:r>
        <w:rPr>
          <w:bCs/>
          <w:b/>
        </w:rPr>
        <w:t xml:space="preserve">Speech Therapist</w:t>
      </w:r>
      <w:r>
        <w:t xml:space="preserve"> </w:t>
      </w:r>
      <w:r>
        <w:t xml:space="preserve">serves as a crucial facilitator of social inclusion, ensuring that language barriers do not prevent individuals from participating fully in society. By addressing the specific linguistic and cultural needs of the diverse population in</w:t>
      </w:r>
      <w:r>
        <w:t xml:space="preserve"> </w:t>
      </w:r>
      <w:r>
        <w:rPr>
          <w:bCs/>
          <w:b/>
        </w:rPr>
        <w:t xml:space="preserve">Israel Jerusalem</w:t>
      </w:r>
      <w:r>
        <w:t xml:space="preserve">, therapists contribute to building a more cohesive community.</w:t>
      </w:r>
    </w:p>
    <w:p>
      <w:pPr>
        <w:pStyle w:val="BodyText"/>
      </w:pPr>
      <w:r>
        <w:t xml:space="preserve">Future research should focus on longitudinal studies tracking the outcomes of bilingual interventions in this region, as well as developing standardized assessment tools that are validated for mixed-dialect speakers. As</w:t>
      </w:r>
      <w:r>
        <w:t xml:space="preserve"> </w:t>
      </w:r>
      <w:r>
        <w:rPr>
          <w:bCs/>
          <w:b/>
        </w:rPr>
        <w:t xml:space="preserve">Israel Jerusalem</w:t>
      </w:r>
      <w:r>
        <w:t xml:space="preserve"> </w:t>
      </w:r>
      <w:r>
        <w:t xml:space="preserve">continues to evolve, the role of the</w:t>
      </w:r>
      <w:r>
        <w:t xml:space="preserve"> </w:t>
      </w:r>
      <w:r>
        <w:rPr>
          <w:bCs/>
          <w:b/>
        </w:rPr>
        <w:t xml:space="preserve">Speech Therapist</w:t>
      </w:r>
      <w:r>
        <w:t xml:space="preserve"> </w:t>
      </w:r>
      <w:r>
        <w:t xml:space="preserve">will remain central to its health infrastructure, advocating for every voice to be heard clearly and respectfully.</w:t>
      </w:r>
    </w:p>
    <w:bookmarkEnd w:id="26"/>
    <w:bookmarkStart w:id="27" w:name="references-simulated"/>
    <w:p>
      <w:pPr>
        <w:pStyle w:val="Heading2"/>
      </w:pPr>
      <w:r>
        <w:t xml:space="preserve">References (Simulated)</w:t>
      </w:r>
    </w:p>
    <w:p>
      <w:pPr>
        <w:pStyle w:val="FirstParagraph"/>
      </w:pPr>
      <w:r>
        <w:rPr>
          <w:iCs/>
          <w:i/>
        </w:rPr>
        <w:t xml:space="preserve">Note: The following are representative citations illustrating academic context.</w:t>
      </w:r>
    </w:p>
    <w:p>
      <w:pPr>
        <w:numPr>
          <w:ilvl w:val="0"/>
          <w:numId w:val="1001"/>
        </w:numPr>
        <w:pStyle w:val="Compact"/>
      </w:pPr>
      <w:r>
        <w:t xml:space="preserve">Berman, A. (2018).</w:t>
      </w:r>
      <w:r>
        <w:t xml:space="preserve"> </w:t>
      </w:r>
      <w:r>
        <w:rPr>
          <w:bCs/>
          <w:b/>
        </w:rPr>
        <w:t xml:space="preserve">Speech Language Pathology</w:t>
      </w:r>
      <w:r>
        <w:t xml:space="preserve"> </w:t>
      </w:r>
      <w:r>
        <w:t xml:space="preserve">in Multilingual Contexts. Tel Aviv University Press.</w:t>
      </w:r>
    </w:p>
    <w:p>
      <w:pPr>
        <w:numPr>
          <w:ilvl w:val="0"/>
          <w:numId w:val="1001"/>
        </w:numPr>
        <w:pStyle w:val="Compact"/>
      </w:pPr>
      <w:r>
        <w:t xml:space="preserve">Guterman, M. (2020). Cultural Competence in Health Care: The Jerusalem Model. Journal of Israeli Health Policy, 15(3), 45-60.</w:t>
      </w:r>
    </w:p>
    <w:p>
      <w:pPr>
        <w:numPr>
          <w:ilvl w:val="0"/>
          <w:numId w:val="1001"/>
        </w:numPr>
        <w:pStyle w:val="Compact"/>
      </w:pPr>
      <w:r>
        <w:t xml:space="preserve">Khamis-Dakwar, R., &amp; Schuele, C. M. (2019). Assessing Bilingual Children in</w:t>
      </w:r>
      <w:r>
        <w:t xml:space="preserve"> </w:t>
      </w:r>
      <w:r>
        <w:rPr>
          <w:bCs/>
          <w:b/>
        </w:rPr>
        <w:t xml:space="preserve">Israel Jerusalem</w:t>
      </w:r>
      <w:r>
        <w:t xml:space="preserve">: Challenges and Best Practices. American Journal of Speech-Language Pathology.</w:t>
      </w:r>
    </w:p>
    <w:p>
      <w:pPr>
        <w:numPr>
          <w:ilvl w:val="0"/>
          <w:numId w:val="1001"/>
        </w:numPr>
        <w:pStyle w:val="Compact"/>
      </w:pPr>
      <w:r>
        <w:t xml:space="preserve">Zaslow, M., et al. (2021). Telehealth Implementation in Ultra-Orthodox Communities: A Case Study from Jerusalem. Telemedicine and e-Health, 27(5), 890-898.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Israel Jerusalem</dc:title>
  <dc:creator/>
  <dc:language>en</dc:language>
  <cp:keywords/>
  <dcterms:created xsi:type="dcterms:W3CDTF">2026-07-30T04:00:37Z</dcterms:created>
  <dcterms:modified xsi:type="dcterms:W3CDTF">2026-07-30T04:00:37Z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