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Linguistic</w:t>
      </w:r>
      <w:r>
        <w:t xml:space="preserve"> </w:t>
      </w:r>
      <w:r>
        <w:t xml:space="preserve">Diversity</w:t>
      </w:r>
      <w:r>
        <w:t xml:space="preserve"> </w:t>
      </w:r>
      <w:r>
        <w:t xml:space="preserve">and</w:t>
      </w:r>
      <w:r>
        <w:t xml:space="preserve"> </w:t>
      </w:r>
      <w:r>
        <w:t xml:space="preserve">Clinical</w:t>
      </w:r>
      <w:r>
        <w:t xml:space="preserve"> </w:t>
      </w:r>
      <w:r>
        <w:t xml:space="preserve">Excellence</w:t>
      </w:r>
    </w:p>
    <w:bookmarkStart w:id="32" w:name="X7988bed87431d7b87c9dc926ca46a7e34f9bd4a"/>
    <w:p>
      <w:pPr>
        <w:pStyle w:val="Heading1"/>
      </w:pPr>
      <w:r>
        <w:t xml:space="preserve">The Role of the Speech Therapist in Israel Tel Aviv:</w:t>
      </w:r>
      <w:r>
        <w:br/>
      </w:r>
      <w:r>
        <w:t xml:space="preserve">Navigating Linguistic Diversity and Clinical Excellence</w:t>
      </w:r>
    </w:p>
    <w:p>
      <w:pPr>
        <w:pStyle w:val="FirstParagraph"/>
      </w:pPr>
      <w:r>
        <w:rPr>
          <w:bCs/>
          <w:b/>
        </w:rPr>
        <w:t xml:space="preserve">Author:</w:t>
      </w:r>
      <w:r>
        <w:t xml:space="preserve"> </w:t>
      </w:r>
      <w:r>
        <w:t xml:space="preserve">Dr. Elena Cohen</w:t>
      </w:r>
      <w:r>
        <w:br/>
      </w:r>
      <w:r>
        <w:rPr>
          <w:bCs/>
          <w:b/>
        </w:rPr>
        <w:t xml:space="preserve">Institution:</w:t>
      </w:r>
      <w:r>
        <w:t xml:space="preserve"> </w:t>
      </w:r>
      <w:r>
        <w:t xml:space="preserve">Department of Communication Sciences, Tel Aviv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role of the Speech Therapist within the unique sociolinguistic and medical landscape of Israel, specifically focusing on Tel Aviv. As a global hub for immigration, technology, and multicultural interaction, Tel Aviv presents distinct challenges and opportunities for speech-language pathology practitioners. This study explores how Speech Therapist professionals navigate a multilingual environment encompassing Hebrew, Arabic, English, Russian, French Amharic among others. Furthermore it analyzes the integration of technological advancements in clinical practice within Israel’s healthcare system. The paper argues that effective communication interventions require not only clinical competence but also cultural and linguistic sensitivity.</w:t>
      </w:r>
    </w:p>
    <w:bookmarkEnd w:id="20"/>
    <w:bookmarkStart w:id="21" w:name="introduction"/>
    <w:p>
      <w:pPr>
        <w:pStyle w:val="Heading2"/>
      </w:pPr>
      <w:r>
        <w:t xml:space="preserve">1. Introduction</w:t>
      </w:r>
    </w:p>
    <w:p>
      <w:pPr>
        <w:pStyle w:val="FirstParagraph"/>
      </w:pPr>
      <w:r>
        <w:t xml:space="preserve">Tel Aviv, often referred to as the "Bubble," is a cosmopolitan city characterized by its rapid pace of life, high-tech industry dominance, and profound cultural diversity. For the Speech Therapist working in this region, the clinical environment is far from homogeneous. Unlike many Western countries where a single dominant language may prevail in clinical settings, Tel Aviv operates as a linguistic mosaic. The Speech Therapist here must possess not only diagnostic skills but also advanced capabilities in bilingual or multilingual assessment and intervention.</w:t>
      </w:r>
    </w:p>
    <w:p>
      <w:pPr>
        <w:pStyle w:val="BodyText"/>
      </w:pPr>
      <w:r>
        <w:t xml:space="preserve">The significance of this research stems from the growing demand for specialized speech-language services in Israel. With a high influx of immigrants (Olim) from various regions, including Ethiopia, the former Soviet Union, France, and Latin America, the prevalence of language disorders intersects with second-language acquisition challenges. This paper aims to outline the specific responsibilities and adaptations required of a Speech Therapist operating within the public and private sectors in Israel Tel Aviv.</w:t>
      </w:r>
    </w:p>
    <w:bookmarkEnd w:id="21"/>
    <w:bookmarkStart w:id="24" w:name="X3549058cc360537aa4533a1fad600f73950d189"/>
    <w:p>
      <w:pPr>
        <w:pStyle w:val="Heading2"/>
      </w:pPr>
      <w:r>
        <w:t xml:space="preserve">2. Linguistic Diversity in Clinical Practice</w:t>
      </w:r>
    </w:p>
    <w:bookmarkStart w:id="22" w:name="multilingual-assessment-challenges"/>
    <w:p>
      <w:pPr>
        <w:pStyle w:val="Heading3"/>
      </w:pPr>
      <w:r>
        <w:t xml:space="preserve">2.1 Multilingual Assessment Challenges</w:t>
      </w:r>
    </w:p>
    <w:p>
      <w:pPr>
        <w:pStyle w:val="FirstParagraph"/>
      </w:pPr>
      <w:r>
        <w:t xml:space="preserve">The primary challenge for any Speech Therapist in Tel Aviv is assessing children and adults who are either bilingual or have acquired Hebrew as a second language early in life. Standardized tests developed in English or even Hebrew may not be valid for speakers of other languages such as Russian, Amharic, or Arabic. Therefore, the modern Speech Therapist must rely on dynamic assessment methods and non-standardized observational techniques to distinguish between a true language disorder and typical second-language development patterns.</w:t>
      </w:r>
    </w:p>
    <w:bookmarkEnd w:id="22"/>
    <w:bookmarkStart w:id="23" w:name="cultural-competence"/>
    <w:p>
      <w:pPr>
        <w:pStyle w:val="Heading3"/>
      </w:pPr>
      <w:r>
        <w:t xml:space="preserve">2.2 Cultural Competence</w:t>
      </w:r>
    </w:p>
    <w:p>
      <w:pPr>
        <w:pStyle w:val="FirstParagraph"/>
      </w:pPr>
      <w:r>
        <w:t xml:space="preserve">Cultural competence is inseparable from linguistic competence. In Israel Tel Aviv, the Speech Therapist often serves as a bridge between families with diverse cultural backgrounds and the Israeli healthcare bureaucracy. For instance, cultural perceptions of disability vary significantly across communities. Some immigrant groups may view stuttering or developmental delays through a different lens than the secular Israeli mainstream. The Speech Therapist must navigate these sensitivities to ensure compliance with therapy plans and to build trust with parents.</w:t>
      </w:r>
    </w:p>
    <w:bookmarkEnd w:id="23"/>
    <w:bookmarkEnd w:id="24"/>
    <w:bookmarkStart w:id="27" w:name="the-scope-of-practice-in-israel"/>
    <w:p>
      <w:pPr>
        <w:pStyle w:val="Heading2"/>
      </w:pPr>
      <w:r>
        <w:t xml:space="preserve">3. The Scope of Practice in Israel</w:t>
      </w:r>
    </w:p>
    <w:p>
      <w:pPr>
        <w:pStyle w:val="FirstParagraph"/>
      </w:pPr>
      <w:r>
        <w:t xml:space="preserve">In Israel, the role of the Speech Therapist is regulated by both academic credentials and state licensing. However, within Tel Aviv, the scope has expanded due to high demand in specific sectors.</w:t>
      </w:r>
    </w:p>
    <w:bookmarkStart w:id="25" w:name="pediatric-and-educational-settings"/>
    <w:p>
      <w:pPr>
        <w:pStyle w:val="Heading3"/>
      </w:pPr>
      <w:r>
        <w:t xml:space="preserve">3.1 Pediatric and Educational Settings</w:t>
      </w:r>
    </w:p>
    <w:p>
      <w:pPr>
        <w:pStyle w:val="FirstParagraph"/>
      </w:pPr>
      <w:r>
        <w:t xml:space="preserve">A significant portion of Speech Therapist work in Tel Aviv occurs within the education system. Schools are mandated to provide support for students with special needs under Israeli law. The Speech Therapist collaborates closely with special education teachers, psychologists, and occupational therapists in multidisciplinary teams. Given the high concentration of tech-savvy families in Tel Aviv, there is an increasing expectation for evidence-based practices that integrate cognitive-linguistic training alongside traditional articulation therapy.</w:t>
      </w:r>
    </w:p>
    <w:bookmarkEnd w:id="25"/>
    <w:bookmarkStart w:id="26" w:name="adult-neurorehabilitation"/>
    <w:p>
      <w:pPr>
        <w:pStyle w:val="Heading3"/>
      </w:pPr>
      <w:r>
        <w:t xml:space="preserve">3.2 Adult Neurorehabilitation</w:t>
      </w:r>
    </w:p>
    <w:p>
      <w:pPr>
        <w:pStyle w:val="FirstParagraph"/>
      </w:pPr>
      <w:r>
        <w:t xml:space="preserve">Tel Aviv is home to several major medical centers, including Sheba Medical Center (located in the neighboring Givataym but serving Tel Aviv extensively) and Tel Hashomer Hospital. In these acute care settings, Speech Therapists play a vital role in post-stroke recovery, traumatic brain injury rehabilitation, and degenerative disease management. The aging immigrant population in Israel presents a unique demographic for geriatric speech pathology, requiring therapists to address age-related communication deficits while respecting the linguistic heritage of elderly patients.</w:t>
      </w:r>
    </w:p>
    <w:bookmarkEnd w:id="26"/>
    <w:bookmarkEnd w:id="27"/>
    <w:bookmarkStart w:id="28" w:name="technology-and-innovation"/>
    <w:p>
      <w:pPr>
        <w:pStyle w:val="Heading2"/>
      </w:pPr>
      <w:r>
        <w:t xml:space="preserve">4. Technology and Innovation</w:t>
      </w:r>
    </w:p>
    <w:p>
      <w:pPr>
        <w:pStyle w:val="FirstParagraph"/>
      </w:pPr>
      <w:r>
        <w:t xml:space="preserve">Israel is known globally as a startup nation, and this reputation extends into the health-tech sector. Speech Therapists in Tel Aviv are at the forefront of adopting digital tools for therapy. From apps designed to assist with phonological awareness in multilingual children to AI-driven diagnostic platforms that can analyze voice patterns for early detection of neurological conditions, technology is reshaping practice.</w:t>
      </w:r>
    </w:p>
    <w:p>
      <w:pPr>
        <w:pStyle w:val="BodyText"/>
      </w:pPr>
      <w:r>
        <w:t xml:space="preserve">However, a critical discussion point in this conference paper is the "digital divide." While private practices in Tel Aviv often offer state-of-the-art telehealth solutions and gamified therapy apps, public sector resources may lag behind. The Speech Therapist must advocate for equitable access to these technological advancements regardless of socioeconomic status.</w:t>
      </w:r>
    </w:p>
    <w:bookmarkEnd w:id="28"/>
    <w:bookmarkStart w:id="29" w:name="challenges-and-future-directions"/>
    <w:p>
      <w:pPr>
        <w:pStyle w:val="Heading2"/>
      </w:pPr>
      <w:r>
        <w:t xml:space="preserve">5. Challenges and Future Directions</w:t>
      </w:r>
    </w:p>
    <w:p>
      <w:pPr>
        <w:pStyle w:val="FirstParagraph"/>
      </w:pPr>
      <w:r>
        <w:t xml:space="preserve">The healthcare system in Israel faces systemic challenges, including staffing shortages and budget constraints. In Tel Aviv, the high cost of living and intense professional competition can lead to burnout among Speech Therapists. Furthermore, the rapid pace of societal change requires continuous professional development.</w:t>
      </w:r>
    </w:p>
    <w:p>
      <w:pPr>
        <w:pStyle w:val="BodyText"/>
      </w:pPr>
      <w:r>
        <w:t xml:space="preserve">Future research must focus on standardizing multilingual assessment protocols in Israel. Currently, there is a lack of normed data for many minority languages spoken in Tel Aviv. Establishing local norms would greatly enhance the accuracy of diagnosis by Speech Therapist professionals. Additionally, more emphasis should be placed on training students in cultural humility and community-based participatory research methods.</w:t>
      </w:r>
    </w:p>
    <w:bookmarkEnd w:id="29"/>
    <w:bookmarkStart w:id="30" w:name="conclusion"/>
    <w:p>
      <w:pPr>
        <w:pStyle w:val="Heading2"/>
      </w:pPr>
      <w:r>
        <w:t xml:space="preserve">6. Conclusion</w:t>
      </w:r>
    </w:p>
    <w:p>
      <w:pPr>
        <w:pStyle w:val="FirstParagraph"/>
      </w:pPr>
      <w:r>
        <w:t xml:space="preserve">The Speech Therapist in Israel Tel Aviv operates at the intersection of clinical science, linguistic diversity, and cultural negotiation. Their work is essential not only for individual patient outcomes but also for social integration within a diverse society. By mastering multilingual assessment techniques, leveraging technological innovations, and maintaining cultural sensitivity Speech Therapist professionals contribute significantly to the holistic well-being of their clients.</w:t>
      </w:r>
    </w:p>
    <w:p>
      <w:pPr>
        <w:pStyle w:val="BodyText"/>
      </w:pPr>
      <w:r>
        <w:t xml:space="preserve">As Tel Aviv continues to evolve as a global metropolis, the demands on Speech Therapy services will grow. It is imperative that academic institutions, healthcare policymakers, and professional associations collaborate to support this vital profession. Investing in specialized training for Speech Therapist in multicultural contexts will ensure that communication disorders are addressed effectively, fostering inclusion and equality for all residents of Israel.</w:t>
      </w:r>
    </w:p>
    <w:bookmarkEnd w:id="30"/>
    <w:bookmarkStart w:id="31" w:name="references"/>
    <w:p>
      <w:pPr>
        <w:pStyle w:val="Heading2"/>
      </w:pPr>
      <w:r>
        <w:t xml:space="preserve">References</w:t>
      </w:r>
    </w:p>
    <w:p>
      <w:pPr>
        <w:pStyle w:val="FirstParagraph"/>
      </w:pPr>
      <w:r>
        <w:rPr>
          <w:iCs/>
          <w:i/>
        </w:rPr>
        <w:t xml:space="preserve">Note: The following references are illustrative of the types of sources typically cited in such a conference paper.</w:t>
      </w:r>
    </w:p>
    <w:p>
      <w:pPr>
        <w:numPr>
          <w:ilvl w:val="0"/>
          <w:numId w:val="1001"/>
        </w:numPr>
        <w:pStyle w:val="Compact"/>
      </w:pPr>
      <w:r>
        <w:t xml:space="preserve">Berman, A., &amp; Kroll, J. (2019). *Bilingual Development and Disorders*. Tel Aviv University Press.</w:t>
      </w:r>
    </w:p>
    <w:p>
      <w:pPr>
        <w:numPr>
          <w:ilvl w:val="0"/>
          <w:numId w:val="1001"/>
        </w:numPr>
        <w:pStyle w:val="Compact"/>
      </w:pPr>
      <w:r>
        <w:t xml:space="preserve">Cohen, D. (2021). "Technological Interventions in Speech-Language Pathology: The Israeli Context." *Journal of Communication Disorders*, 45(3), 112-130.</w:t>
      </w:r>
    </w:p>
    <w:p>
      <w:pPr>
        <w:numPr>
          <w:ilvl w:val="0"/>
          <w:numId w:val="1001"/>
        </w:numPr>
        <w:pStyle w:val="Compact"/>
      </w:pPr>
      <w:r>
        <w:t xml:space="preserve">Katz, B., &amp; McAlister, M. (2020). "Multilingualism and Assessment: Challenges for Clinicians in Israel." *International Journal of Language &amp; Communication Disorders*, 55(4), 678-695.</w:t>
      </w:r>
    </w:p>
    <w:p>
      <w:pPr>
        <w:numPr>
          <w:ilvl w:val="0"/>
          <w:numId w:val="1001"/>
        </w:numPr>
        <w:pStyle w:val="Compact"/>
      </w:pPr>
      <w:r>
        <w:t xml:space="preserve">Ministry of Health Israel. (2018). *National Standards for Speech and Language Services*. Jerusalem: Government Printer.</w:t>
      </w:r>
    </w:p>
    <w:p>
      <w:pPr>
        <w:numPr>
          <w:ilvl w:val="0"/>
          <w:numId w:val="1001"/>
        </w:numPr>
        <w:pStyle w:val="Compact"/>
      </w:pPr>
      <w:r>
        <w:t xml:space="preserve">Singer, A. (2022). "Cultural Competence in Clinical Practice: The Tel Aviv Model." *Israeli Journal of Occupational Therapy*, 31(2), 45-58.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Israel Tel Aviv: Navigating Linguistic Diversity and Clinical Excellence</dc:title>
  <dc:creator/>
  <dc:language>en</dc:language>
  <cp:keywords/>
  <dcterms:created xsi:type="dcterms:W3CDTF">2026-07-29T13:44:23Z</dcterms:created>
  <dcterms:modified xsi:type="dcterms:W3CDTF">2026-07-29T13:44:23Z</dcterms:modified>
</cp:coreProperties>
</file>

<file path=docProps/custom.xml><?xml version="1.0" encoding="utf-8"?>
<Properties xmlns="http://schemas.openxmlformats.org/officeDocument/2006/custom-properties" xmlns:vt="http://schemas.openxmlformats.org/officeDocument/2006/docPropsVTypes"/>
</file>