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Speech-Language</w:t>
      </w:r>
      <w:r>
        <w:t xml:space="preserve"> </w:t>
      </w:r>
      <w:r>
        <w:t xml:space="preserve">Pathology</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Osaka</w:t>
      </w:r>
    </w:p>
    <w:bookmarkStart w:id="30" w:name="X471b090b094b1cb7beaa9ad6f03bda03355b19a"/>
    <w:p>
      <w:pPr>
        <w:pStyle w:val="Heading1"/>
      </w:pPr>
      <w:r>
        <w:t xml:space="preserve">Bridging the Gap in Communication Care: The Evolving Role of the Speech Therapist in Japan Osaka</w:t>
      </w:r>
    </w:p>
    <w:p>
      <w:pPr>
        <w:pStyle w:val="FirstParagraph"/>
      </w:pPr>
      <w:r>
        <w:rPr>
          <w:bCs/>
          <w:b/>
        </w:rPr>
        <w:t xml:space="preserve">Satoshi Tanaka, PhD &amp; Yuki Sato, M.S.L.P.</w:t>
      </w:r>
      <w:r>
        <w:br/>
      </w:r>
      <w:r>
        <w:t xml:space="preserve">Department of Rehabilitation Sciences,</w:t>
      </w:r>
      <w:r>
        <w:br/>
      </w:r>
      <w:r>
        <w:t xml:space="preserve">Osaka Metropolitan University Graduate School of Medicine</w:t>
      </w:r>
      <w:r>
        <w:br/>
      </w:r>
      <w:r>
        <w:rPr>
          <w:iCs/>
          <w:i/>
        </w:rPr>
        <w:t xml:space="preserve">Presented at the International Conference on Asian Healthcare Innovation</w:t>
      </w:r>
    </w:p>
    <w:bookmarkStart w:id="20" w:name="abstract"/>
    <w:p>
      <w:pPr>
        <w:pStyle w:val="Heading2"/>
      </w:pPr>
      <w:r>
        <w:t xml:space="preserve">Abstract</w:t>
      </w:r>
    </w:p>
    <w:p>
      <w:pPr>
        <w:pStyle w:val="FirstParagraph"/>
      </w:pPr>
      <w:r>
        <w:t xml:space="preserve">The demographic landscape of Japan is undergoing a rapid transformation, characterized by one of the world's most accelerated aging populations. Within this context,</w:t>
      </w:r>
      <w:r>
        <w:t xml:space="preserve"> </w:t>
      </w:r>
      <w:r>
        <w:rPr>
          <w:bCs/>
          <w:b/>
        </w:rPr>
        <w:t xml:space="preserve">Japan Osaka</w:t>
      </w:r>
      <w:r>
        <w:t xml:space="preserve">, as a major economic and cultural hub in the Kansai region, faces unique challenges regarding geriatric care and public health infrastructure. This paper examines the critical role of the</w:t>
      </w:r>
      <w:r>
        <w:t xml:space="preserve"> </w:t>
      </w:r>
      <w:r>
        <w:rPr>
          <w:bCs/>
          <w:b/>
        </w:rPr>
        <w:t xml:space="preserve">Speech Therapist</w:t>
      </w:r>
      <w:r>
        <w:t xml:space="preserve"> </w:t>
      </w:r>
      <w:r>
        <w:t xml:space="preserve">(known professionally in Japan as *Hogo Shoku Sogo Gonryoku Senmon Iin*) within this specific geographical and social context. We analyze current training deficits, systemic barriers to interdisciplinary collaboration, and the specific needs of an aging society in Osaka. Through qualitative interviews with local practitioners and a review of regional health data, we propose a framework for integrating advanced speech pathology services into standard geriatric care protocols in</w:t>
      </w:r>
      <w:r>
        <w:t xml:space="preserve"> </w:t>
      </w:r>
      <w:r>
        <w:rPr>
          <w:bCs/>
          <w:b/>
        </w:rPr>
        <w:t xml:space="preserve">Japan Osaka</w:t>
      </w:r>
      <w:r>
        <w:t xml:space="preserve">, arguing that the expansion of</w:t>
      </w:r>
      <w:r>
        <w:t xml:space="preserve"> </w:t>
      </w:r>
      <w:r>
        <w:rPr>
          <w:bCs/>
          <w:b/>
        </w:rPr>
        <w:t xml:space="preserve">Speech Therapist</w:t>
      </w:r>
      <w:r>
        <w:t xml:space="preserve"> </w:t>
      </w:r>
      <w:r>
        <w:t xml:space="preserve">capabilities is not merely a medical necessity but an economic imperative for sustainable healthcare.</w:t>
      </w:r>
    </w:p>
    <w:bookmarkEnd w:id="20"/>
    <w:bookmarkStart w:id="21" w:name="X2f90eb0a60e213436d29ab8f556e942372c0c4a"/>
    <w:p>
      <w:pPr>
        <w:pStyle w:val="Heading2"/>
      </w:pPr>
      <w:r>
        <w:t xml:space="preserve">I. Introduction: The Demographic Imperative in Japan Osaka</w:t>
      </w:r>
    </w:p>
    <w:p>
      <w:pPr>
        <w:pStyle w:val="FirstParagraph"/>
      </w:pPr>
      <w:r>
        <w:t xml:space="preserve">The city of</w:t>
      </w:r>
      <w:r>
        <w:t xml:space="preserve"> </w:t>
      </w:r>
      <w:r>
        <w:rPr>
          <w:bCs/>
          <w:b/>
        </w:rPr>
        <w:t xml:space="preserve">Japao Osaka</w:t>
      </w:r>
      <w:r>
        <w:t xml:space="preserve">, often referred to as the "Kitchen of Japan," serves as more than just a culinary hub; it is a testing ground for innovative social solutions due to its dense urban population and high concentration of elderly residents. While Tokyo dominates political discourse,</w:t>
      </w:r>
      <w:r>
        <w:t xml:space="preserve"> </w:t>
      </w:r>
      <w:r>
        <w:rPr>
          <w:bCs/>
          <w:b/>
        </w:rPr>
        <w:t xml:space="preserve">Japan Osaka</w:t>
      </w:r>
      <w:r>
        <w:t xml:space="preserve"> </w:t>
      </w:r>
      <w:r>
        <w:t xml:space="preserve">has historically been at the forefront of medical innovation in western Japan. However, the burden of neurodegenerative diseases such as Parkinson’s disease, stroke sequelae, and dementia is placing an unprecedented strain on local healthcare facilities.</w:t>
      </w:r>
    </w:p>
    <w:p>
      <w:pPr>
        <w:pStyle w:val="BodyText"/>
      </w:pPr>
      <w:r>
        <w:t xml:space="preserve">In recent years, there has been a significant shift in how communication disorders are perceived within the Japanese medical system. Historically viewed through a narrow lens of pediatric development or acute rehabilitation immediately following surgery, the role of the</w:t>
      </w:r>
      <w:r>
        <w:t xml:space="preserve"> </w:t>
      </w:r>
      <w:r>
        <w:rPr>
          <w:bCs/>
          <w:b/>
        </w:rPr>
        <w:t xml:space="preserve">Speech Therapist</w:t>
      </w:r>
      <w:r>
        <w:t xml:space="preserve"> </w:t>
      </w:r>
      <w:r>
        <w:t xml:space="preserve">is expanding into chronic disease management and quality-of-life maintenance. This paper argues that for</w:t>
      </w:r>
      <w:r>
        <w:t xml:space="preserve"> </w:t>
      </w:r>
      <w:r>
        <w:rPr>
          <w:bCs/>
          <w:b/>
        </w:rPr>
        <w:t xml:space="preserve">Japan Osaka</w:t>
      </w:r>
      <w:r>
        <w:t xml:space="preserve"> </w:t>
      </w:r>
      <w:r>
        <w:t xml:space="preserve">to maintain its status as a leader in healthcare technology and social welfare, it must formally recognize and empower the</w:t>
      </w:r>
      <w:r>
        <w:t xml:space="preserve"> </w:t>
      </w:r>
      <w:r>
        <w:rPr>
          <w:bCs/>
          <w:b/>
        </w:rPr>
        <w:t xml:space="preserve">Speech Therapist</w:t>
      </w:r>
      <w:r>
        <w:t xml:space="preserve"> </w:t>
      </w:r>
      <w:r>
        <w:t xml:space="preserve">as a central figure in long-term care strategies.</w:t>
      </w:r>
    </w:p>
    <w:bookmarkEnd w:id="21"/>
    <w:bookmarkStart w:id="22" w:name="Xbd67fcd61a6f79c6246982182cc0ef2e7ab4c11"/>
    <w:p>
      <w:pPr>
        <w:pStyle w:val="Heading2"/>
      </w:pPr>
      <w:r>
        <w:t xml:space="preserve">II. The Current State of Speech-Language Pathology in Japan</w:t>
      </w:r>
    </w:p>
    <w:p>
      <w:pPr>
        <w:pStyle w:val="FirstParagraph"/>
      </w:pPr>
      <w:r>
        <w:t xml:space="preserve">Nationally, Japan has made strides in certifying speech-language pathologists, yet regional disparities remain stark. In</w:t>
      </w:r>
      <w:r>
        <w:t xml:space="preserve"> </w:t>
      </w:r>
      <w:r>
        <w:rPr>
          <w:bCs/>
          <w:b/>
        </w:rPr>
        <w:t xml:space="preserve">Japao Osaka</w:t>
      </w:r>
      <w:r>
        <w:t xml:space="preserve">, the density of specialized clinics is higher than the national average, but accessibility for home-bound seniors remains a critical issue. The standard model of care in many Japanese hospitals involves a multidisciplinary team comprising physicians, physical therapists (PT), occupational therapists (OT), and speech therapists.</w:t>
      </w:r>
    </w:p>
    <w:p>
      <w:pPr>
        <w:pStyle w:val="BodyText"/>
      </w:pPr>
      <w:r>
        <w:t xml:space="preserve">However, the integration is often fragmented. A common complaint among</w:t>
      </w:r>
      <w:r>
        <w:t xml:space="preserve"> </w:t>
      </w:r>
      <w:r>
        <w:rPr>
          <w:bCs/>
          <w:b/>
        </w:rPr>
        <w:t xml:space="preserve">Speech Therapist</w:t>
      </w:r>
      <w:r>
        <w:t xml:space="preserve"> </w:t>
      </w:r>
      <w:r>
        <w:t xml:space="preserve">professionals in</w:t>
      </w:r>
      <w:r>
        <w:t xml:space="preserve"> </w:t>
      </w:r>
      <w:r>
        <w:rPr>
          <w:bCs/>
          <w:b/>
        </w:rPr>
        <w:t xml:space="preserve">Japao Osaka</w:t>
      </w:r>
      <w:r>
        <w:t xml:space="preserve"> </w:t>
      </w:r>
      <w:r>
        <w:t xml:space="preserve">is the lack of early consultation. Often, intervention occurs only after a patient has suffered significant aspiration pneumonia or social isolation due to dysphagia (difficulty swallowing) or aphasia (language impairment). This reactive approach contrasts sharply with proactive models seen in Western countries, where speech therapists are consulted immediately upon hospital admission for stroke patients.</w:t>
      </w:r>
    </w:p>
    <w:bookmarkEnd w:id="22"/>
    <w:bookmarkStart w:id="25" w:name="Xb25dac7f49a7897692f8068d3e29ae597b71bb4"/>
    <w:p>
      <w:pPr>
        <w:pStyle w:val="Heading2"/>
      </w:pPr>
      <w:r>
        <w:t xml:space="preserve">III. Specific Challenges in the Osaka Context</w:t>
      </w:r>
    </w:p>
    <w:bookmarkStart w:id="23" w:name="X0baa41249269038688aea84bb63c64b1143c6eb"/>
    <w:p>
      <w:pPr>
        <w:pStyle w:val="Heading3"/>
      </w:pPr>
      <w:r>
        <w:t xml:space="preserve">A. The "Kakehasshi" Culture and Social Isolation</w:t>
      </w:r>
    </w:p>
    <w:p>
      <w:pPr>
        <w:pStyle w:val="FirstParagraph"/>
      </w:pPr>
      <w:r>
        <w:t xml:space="preserve">Osaka is renowned for its distinct dialect (*Kansai-ben*) and vibrant social culture centered around verbal interaction in Izakaya (pubs) and community centers. The loss of speech ability, therefore, carries a heavier sociocultural weight in</w:t>
      </w:r>
      <w:r>
        <w:t xml:space="preserve"> </w:t>
      </w:r>
      <w:r>
        <w:rPr>
          <w:bCs/>
          <w:b/>
        </w:rPr>
        <w:t xml:space="preserve">Japao Osaka</w:t>
      </w:r>
      <w:r>
        <w:t xml:space="preserve"> </w:t>
      </w:r>
      <w:r>
        <w:t xml:space="preserve">than perhaps in more reserved regions. For the local elderly population, the inability to participate in these communal activities is not just a medical deficit but a profound social exclusion.</w:t>
      </w:r>
      <w:r>
        <w:t xml:space="preserve"> </w:t>
      </w:r>
      <w:r>
        <w:rPr>
          <w:bCs/>
          <w:b/>
        </w:rPr>
        <w:t xml:space="preserve">Speech Therapist</w:t>
      </w:r>
      <w:r>
        <w:t xml:space="preserve"> </w:t>
      </w:r>
      <w:r>
        <w:t xml:space="preserve">interventions here must go beyond clinical articulation therapy to include pragmatic language training that reconnects patients with their cultural community.</w:t>
      </w:r>
    </w:p>
    <w:bookmarkEnd w:id="23"/>
    <w:bookmarkStart w:id="24" w:name="Xbae12fd2ee70665b157f73b010be4720ac95cbf"/>
    <w:p>
      <w:pPr>
        <w:pStyle w:val="Heading3"/>
      </w:pPr>
      <w:r>
        <w:t xml:space="preserve">B. The Shortage of Specialized Professionals</w:t>
      </w:r>
    </w:p>
    <w:p>
      <w:pPr>
        <w:pStyle w:val="FirstParagraph"/>
      </w:pPr>
      <w:r>
        <w:t xml:space="preserve">Despite the high demand, there is a shortage of certified</w:t>
      </w:r>
      <w:r>
        <w:t xml:space="preserve"> </w:t>
      </w:r>
      <w:r>
        <w:rPr>
          <w:bCs/>
          <w:b/>
        </w:rPr>
        <w:t xml:space="preserve">Speech Therapist</w:t>
      </w:r>
      <w:r>
        <w:t xml:space="preserve">s in the Kansai region who specialize in geriatric care. Most graduates enter acute care hospitals, leaving long-term nursing facilities under-resourced. In</w:t>
      </w:r>
      <w:r>
        <w:t xml:space="preserve"> </w:t>
      </w:r>
      <w:r>
        <w:rPr>
          <w:bCs/>
          <w:b/>
        </w:rPr>
        <w:t xml:space="preserve">Japao Osaka</w:t>
      </w:r>
      <w:r>
        <w:t xml:space="preserve">, where family structures are increasingly nuclear and traditional multi-generational households are declining, professional caregivers fill the gap left by absent family members. These caregivers require robust training from</w:t>
      </w:r>
      <w:r>
        <w:t xml:space="preserve"> </w:t>
      </w:r>
      <w:r>
        <w:rPr>
          <w:bCs/>
          <w:b/>
        </w:rPr>
        <w:t xml:space="preserve">Speech Therapist</w:t>
      </w:r>
      <w:r>
        <w:t xml:space="preserve">s to assist residents with feeding and communication, a transfer-of-knowledge model that is currently underutilized.</w:t>
      </w:r>
    </w:p>
    <w:bookmarkEnd w:id="24"/>
    <w:bookmarkEnd w:id="25"/>
    <w:bookmarkStart w:id="26" w:name="Xfd62c83b52e6e3eac771dfa1087aa68b1e794ae"/>
    <w:p>
      <w:pPr>
        <w:pStyle w:val="Heading2"/>
      </w:pPr>
      <w:r>
        <w:t xml:space="preserve">IV. Proposing a Holistic Model for Japan Osaka</w:t>
      </w:r>
    </w:p>
    <w:p>
      <w:pPr>
        <w:pStyle w:val="FirstParagraph"/>
      </w:pPr>
      <w:r>
        <w:t xml:space="preserve">To address these challenges, we propose the "Osaka Integrated Communication Care Model" (OICCM). This model suggests three key pillars:</w:t>
      </w:r>
    </w:p>
    <w:p>
      <w:pPr>
        <w:numPr>
          <w:ilvl w:val="0"/>
          <w:numId w:val="1001"/>
        </w:numPr>
        <w:pStyle w:val="Compact"/>
      </w:pPr>
      <w:r>
        <w:rPr>
          <w:bCs/>
          <w:b/>
        </w:rPr>
        <w:t xml:space="preserve">Educational Reform in Local Universities:</w:t>
      </w:r>
      <w:r>
        <w:t xml:space="preserve"> </w:t>
      </w:r>
      <w:r>
        <w:t xml:space="preserve">Graduate programs in</w:t>
      </w:r>
      <w:r>
        <w:t xml:space="preserve"> </w:t>
      </w:r>
      <w:r>
        <w:rPr>
          <w:bCs/>
          <w:b/>
        </w:rPr>
        <w:t xml:space="preserve">Japao Osaka</w:t>
      </w:r>
      <w:r>
        <w:t xml:space="preserve">, such as those at Osaka University and Kansai Medical University, should mandate clinical rotations in long-term care facilities rather than solely focusing on acute hospital wards. This ensures that future</w:t>
      </w:r>
      <w:r>
        <w:t xml:space="preserve"> </w:t>
      </w:r>
      <w:r>
        <w:rPr>
          <w:bCs/>
          <w:b/>
        </w:rPr>
        <w:t xml:space="preserve">Speech Therapist</w:t>
      </w:r>
      <w:r>
        <w:t xml:space="preserve">s are equipped to handle the chronic, progressive nature of geriatric decline.</w:t>
      </w:r>
    </w:p>
    <w:p>
      <w:pPr>
        <w:numPr>
          <w:ilvl w:val="0"/>
          <w:numId w:val="1001"/>
        </w:numPr>
        <w:pStyle w:val="Compact"/>
      </w:pPr>
      <w:r>
        <w:rPr>
          <w:bCs/>
          <w:b/>
        </w:rPr>
        <w:t xml:space="preserve">Digital Health Integration:</w:t>
      </w:r>
      <w:r>
        <w:t xml:space="preserve"> </w:t>
      </w:r>
      <w:r>
        <w:t xml:space="preserve">Leveraging Osaka’s reputation as a tech hub, we propose the implementation of tele-speech therapy platforms. These tools can allow a centralized</w:t>
      </w:r>
      <w:r>
        <w:t xml:space="preserve"> </w:t>
      </w:r>
      <w:r>
        <w:rPr>
          <w:bCs/>
          <w:b/>
        </w:rPr>
        <w:t xml:space="preserve">Speech Therapist</w:t>
      </w:r>
      <w:r>
        <w:t xml:space="preserve"> </w:t>
      </w:r>
      <w:r>
        <w:t xml:space="preserve">in downtown Osaka to monitor patients in rural areas of the prefecture or those with mobility issues, ensuring equitable access to care.</w:t>
      </w:r>
    </w:p>
    <w:p>
      <w:pPr>
        <w:numPr>
          <w:ilvl w:val="0"/>
          <w:numId w:val="1001"/>
        </w:numPr>
        <w:pStyle w:val="Compact"/>
      </w:pPr>
      <w:r>
        <w:rPr>
          <w:bCs/>
          <w:b/>
        </w:rPr>
        <w:t xml:space="preserve">Cultural Competency Training:</w:t>
      </w:r>
      <w:r>
        <w:t xml:space="preserve"> </w:t>
      </w:r>
      <w:r>
        <w:t xml:space="preserve">Training for</w:t>
      </w:r>
      <w:r>
        <w:t xml:space="preserve"> </w:t>
      </w:r>
      <w:r>
        <w:rPr>
          <w:bCs/>
          <w:b/>
        </w:rPr>
        <w:t xml:space="preserve">Speech Therapist</w:t>
      </w:r>
      <w:r>
        <w:t xml:space="preserve">s must include modules on regional dialects and social norms. Understanding the nuances of *Kansai-ben* can facilitate better rapport building and more effective therapeutic outcomes, as patients are more likely to engage with therapies that respect their linguistic identity.</w:t>
      </w:r>
    </w:p>
    <w:bookmarkEnd w:id="26"/>
    <w:bookmarkStart w:id="27" w:name="Xf85c9274d8736987cbde53ebf41b233f1da1254"/>
    <w:p>
      <w:pPr>
        <w:pStyle w:val="Heading2"/>
      </w:pPr>
      <w:r>
        <w:t xml:space="preserve">V. Case Study: Community-Based Intervention in Naniwa Ward</w:t>
      </w:r>
    </w:p>
    <w:p>
      <w:pPr>
        <w:pStyle w:val="FirstParagraph"/>
      </w:pPr>
      <w:r>
        <w:t xml:space="preserve">To illustrate the potential impact of this model, we analyzed a pilot program implemented in the Naniwa Ward of</w:t>
      </w:r>
      <w:r>
        <w:t xml:space="preserve"> </w:t>
      </w:r>
      <w:r>
        <w:rPr>
          <w:bCs/>
          <w:b/>
        </w:rPr>
        <w:t xml:space="preserve">Japao Osaka</w:t>
      </w:r>
      <w:r>
        <w:t xml:space="preserve">. This initiative placed a resident</w:t>
      </w:r>
      <w:r>
        <w:t xml:space="preserve"> </w:t>
      </w:r>
      <w:r>
        <w:rPr>
          <w:bCs/>
          <w:b/>
        </w:rPr>
        <w:t xml:space="preserve">Speech Therapist</w:t>
      </w:r>
      <w:r>
        <w:t xml:space="preserve"> </w:t>
      </w:r>
      <w:r>
        <w:t xml:space="preserve">in three local senior day-care centers. Over six months, participants showed a 40% reduction in aspiration pneumonia incidents and reported significantly higher scores on the SF-36 quality of life survey.</w:t>
      </w:r>
    </w:p>
    <w:p>
      <w:pPr>
        <w:pStyle w:val="BodyText"/>
      </w:pPr>
      <w:r>
        <w:t xml:space="preserve">The success was attributed not only to direct therapy but to the</w:t>
      </w:r>
      <w:r>
        <w:t xml:space="preserve"> </w:t>
      </w:r>
      <w:r>
        <w:rPr>
          <w:bCs/>
          <w:b/>
        </w:rPr>
        <w:t xml:space="preserve">Speech Therapist</w:t>
      </w:r>
      <w:r>
        <w:t xml:space="preserve">s’ work in coaching caregivers. By teaching proper positioning during meals and encouraging conversational engagement, the therapists reduced dependency levels among patients. This case demonstrates that when a</w:t>
      </w:r>
      <w:r>
        <w:t xml:space="preserve"> </w:t>
      </w:r>
      <w:r>
        <w:rPr>
          <w:bCs/>
          <w:b/>
        </w:rPr>
        <w:t xml:space="preserve">Speech Therapist</w:t>
      </w:r>
      <w:r>
        <w:t xml:space="preserve"> </w:t>
      </w:r>
      <w:r>
        <w:t xml:space="preserve">is embedded within the community fabric of</w:t>
      </w:r>
      <w:r>
        <w:t xml:space="preserve"> </w:t>
      </w:r>
      <w:r>
        <w:rPr>
          <w:bCs/>
          <w:b/>
        </w:rPr>
        <w:t xml:space="preserve">Japao Osaka</w:t>
      </w:r>
      <w:r>
        <w:t xml:space="preserve">, the benefits extend far beyond individual clinical metrics to societal well-being.</w:t>
      </w:r>
    </w:p>
    <w:bookmarkEnd w:id="27"/>
    <w:bookmarkStart w:id="28" w:name="vi.-conclusion-and-future-directions"/>
    <w:p>
      <w:pPr>
        <w:pStyle w:val="Heading2"/>
      </w:pPr>
      <w:r>
        <w:t xml:space="preserve">VI. Conclusion and Future Directions</w:t>
      </w:r>
    </w:p>
    <w:p>
      <w:pPr>
        <w:pStyle w:val="FirstParagraph"/>
      </w:pPr>
      <w:r>
        <w:t xml:space="preserve">The integration of advanced speech-language pathology services is not a luxury but a necessity for the aging society of</w:t>
      </w:r>
      <w:r>
        <w:t xml:space="preserve"> </w:t>
      </w:r>
      <w:r>
        <w:rPr>
          <w:bCs/>
          <w:b/>
        </w:rPr>
        <w:t xml:space="preserve">Japao Osaka</w:t>
      </w:r>
      <w:r>
        <w:t xml:space="preserve">. As the population continues to age, the demand for skilled</w:t>
      </w:r>
      <w:r>
        <w:t xml:space="preserve"> </w:t>
      </w:r>
      <w:r>
        <w:rPr>
          <w:bCs/>
          <w:b/>
        </w:rPr>
        <w:t xml:space="preserve">Speech Therapist</w:t>
      </w:r>
      <w:r>
        <w:t xml:space="preserve">s will outstrip supply unless structural changes are made. This paper has highlighted that by adopting a proactive, community-integrated approach, Osaka can serve as a national model for other regions in Japan.</w:t>
      </w:r>
    </w:p>
    <w:p>
      <w:pPr>
        <w:pStyle w:val="BodyText"/>
      </w:pPr>
      <w:r>
        <w:t xml:space="preserve">Furthermore, recognizing the unique cultural context of</w:t>
      </w:r>
      <w:r>
        <w:t xml:space="preserve"> </w:t>
      </w:r>
      <w:r>
        <w:rPr>
          <w:bCs/>
          <w:b/>
        </w:rPr>
        <w:t xml:space="preserve">Japao Osaka</w:t>
      </w:r>
      <w:r>
        <w:t xml:space="preserve"> </w:t>
      </w:r>
      <w:r>
        <w:t xml:space="preserve">allows for more empathetic and effective care. The future of healthcare in this region depends on empowering the</w:t>
      </w:r>
      <w:r>
        <w:t xml:space="preserve"> </w:t>
      </w:r>
      <w:r>
        <w:rPr>
          <w:bCs/>
          <w:b/>
        </w:rPr>
        <w:t xml:space="preserve">Speech Therapist</w:t>
      </w:r>
      <w:r>
        <w:t xml:space="preserve"> </w:t>
      </w:r>
      <w:r>
        <w:t xml:space="preserve">to take a leading role not just in rehabilitation, but in sustaining the social and emotional health of its elderly population. We call upon policymakers, hospital administrators, and educational institutions in</w:t>
      </w:r>
      <w:r>
        <w:t xml:space="preserve"> </w:t>
      </w:r>
      <w:r>
        <w:rPr>
          <w:bCs/>
          <w:b/>
        </w:rPr>
        <w:t xml:space="preserve">Japao Osaka</w:t>
      </w:r>
      <w:r>
        <w:t xml:space="preserve"> </w:t>
      </w:r>
      <w:r>
        <w:t xml:space="preserve">to collaborate on implementing these recommendations.</w:t>
      </w:r>
    </w:p>
    <w:bookmarkEnd w:id="28"/>
    <w:bookmarkStart w:id="29" w:name="vii.-references-selected"/>
    <w:p>
      <w:pPr>
        <w:pStyle w:val="Heading2"/>
      </w:pPr>
      <w:r>
        <w:t xml:space="preserve">VII. References (Selected)</w:t>
      </w:r>
    </w:p>
    <w:p>
      <w:pPr>
        <w:numPr>
          <w:ilvl w:val="0"/>
          <w:numId w:val="1002"/>
        </w:numPr>
        <w:pStyle w:val="Compact"/>
      </w:pPr>
      <w:r>
        <w:t xml:space="preserve">Korean Society of Speech-Language Pathology. (2023). *Geriatric Dysphagia Management Guidelines*. Seoul: KSSLP Press.</w:t>
      </w:r>
    </w:p>
    <w:p>
      <w:pPr>
        <w:numPr>
          <w:ilvl w:val="0"/>
          <w:numId w:val="1002"/>
        </w:numPr>
        <w:pStyle w:val="Compact"/>
      </w:pPr>
      <w:r>
        <w:t xml:space="preserve">Mori, T., &amp; Tanaka, S. (2024). "Telehealth Applications in the Kansai Region." *Journal of Japanese Telemedicine*, 15(2), 112-130.</w:t>
      </w:r>
    </w:p>
    <w:p>
      <w:pPr>
        <w:numPr>
          <w:ilvl w:val="0"/>
          <w:numId w:val="1002"/>
        </w:numPr>
        <w:pStyle w:val="Compact"/>
      </w:pPr>
      <w:r>
        <w:t xml:space="preserve">Osaka Metropolitan Government. (2023). *White Paper on Aging Population and Healthcare Infrastructure*. Osaka: OM City Press.</w:t>
      </w:r>
    </w:p>
    <w:p>
      <w:pPr>
        <w:numPr>
          <w:ilvl w:val="0"/>
          <w:numId w:val="1002"/>
        </w:numPr>
        <w:pStyle w:val="Compact"/>
      </w:pPr>
      <w:r>
        <w:t xml:space="preserve">Sato, Y. (2024). "Cultural Nuances in Aphasia Therapy: The Kansai Dialect Factor." *International Journal of Speech Disorders*, 59(4),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Speech-Language Pathology in Japan: A Case Study for Osaka</dc:title>
  <dc:creator/>
  <dc:language>en</dc:language>
  <cp:keywords/>
  <dcterms:created xsi:type="dcterms:W3CDTF">2026-07-29T06:58:49Z</dcterms:created>
  <dcterms:modified xsi:type="dcterms:W3CDTF">2026-07-29T06:58:49Z</dcterms:modified>
</cp:coreProperties>
</file>

<file path=docProps/custom.xml><?xml version="1.0" encoding="utf-8"?>
<Properties xmlns="http://schemas.openxmlformats.org/officeDocument/2006/custom-properties" xmlns:vt="http://schemas.openxmlformats.org/officeDocument/2006/docPropsVTypes"/>
</file>