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Enhancing</w:t>
      </w:r>
      <w:r>
        <w:t xml:space="preserve"> </w:t>
      </w:r>
      <w:r>
        <w:t xml:space="preserve">Communication</w:t>
      </w:r>
      <w:r>
        <w:t xml:space="preserve"> </w:t>
      </w:r>
      <w:r>
        <w:t xml:space="preserve">Dynamics</w:t>
      </w:r>
      <w:r>
        <w:t xml:space="preserve"> </w:t>
      </w:r>
      <w:r>
        <w:t xml:space="preserve">in</w:t>
      </w:r>
      <w:r>
        <w:t xml:space="preserve"> </w:t>
      </w:r>
      <w:r>
        <w:t xml:space="preserve">Kuwait</w:t>
      </w:r>
      <w:r>
        <w:t xml:space="preserve"> </w:t>
      </w:r>
      <w:r>
        <w:t xml:space="preserve">City: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a</w:t>
      </w:r>
      <w:r>
        <w:t xml:space="preserve"> </w:t>
      </w:r>
      <w:r>
        <w:t xml:space="preserve">Multicultural</w:t>
      </w:r>
      <w:r>
        <w:t xml:space="preserve"> </w:t>
      </w:r>
      <w:r>
        <w:t xml:space="preserve">Urban</w:t>
      </w:r>
      <w:r>
        <w:t xml:space="preserve"> </w:t>
      </w:r>
      <w:r>
        <w:t xml:space="preserve">Landscape</w:t>
      </w:r>
    </w:p>
    <w:bookmarkStart w:id="32" w:name="X735e1a781a659aebb9cd62843d32327f4075629"/>
    <w:p>
      <w:pPr>
        <w:pStyle w:val="Heading1"/>
      </w:pPr>
      <w:r>
        <w:rPr>
          <w:bCs/>
          <w:b/>
        </w:rPr>
        <w:t xml:space="preserve">Title:</w:t>
      </w:r>
      <w:r>
        <w:t xml:space="preserve"> </w:t>
      </w:r>
      <w:r>
        <w:t xml:space="preserve">Enhancing Communication Dynamics in Kuwait City: The Evolving Role of the Speech Therapist in a Multicultural Urban Landscape</w:t>
      </w:r>
    </w:p>
    <w:p>
      <w:pPr>
        <w:pStyle w:val="FirstParagraph"/>
      </w:pPr>
      <w:r>
        <w:rPr>
          <w:iCs/>
          <w:i/>
          <w:bCs/>
          <w:b/>
        </w:rPr>
        <w:t xml:space="preserve">Author:</w:t>
      </w:r>
    </w:p>
    <w:p>
      <w:pPr>
        <w:pStyle w:val="BodyText"/>
      </w:pPr>
      <w:r>
        <w:t xml:space="preserve">[Your Name/Placeholder]</w:t>
      </w:r>
    </w:p>
    <w:p>
      <w:pPr>
        <w:pStyle w:val="BodyText"/>
      </w:pPr>
      <w:r>
        <w:t xml:space="preserve">[Affiliation/Institution, Kuwait City]</w:t>
      </w:r>
    </w:p>
    <w:bookmarkStart w:id="20" w:name="abstract"/>
    <w:p>
      <w:pPr>
        <w:pStyle w:val="Heading2"/>
      </w:pPr>
      <w:r>
        <w:rPr>
          <w:bCs/>
          <w:b/>
        </w:rPr>
        <w:t xml:space="preserve">Abstract</w:t>
      </w:r>
    </w:p>
    <w:p>
      <w:pPr>
        <w:pStyle w:val="FirstParagraph"/>
      </w:pPr>
      <w:r>
        <w:t xml:space="preserve">This conference paper explores the critical and expanding role of the</w:t>
      </w:r>
      <w:r>
        <w:t xml:space="preserve"> </w:t>
      </w:r>
      <w:r>
        <w:rPr>
          <w:bCs/>
          <w:b/>
        </w:rPr>
        <w:t xml:space="preserve">Speech Therapist</w:t>
      </w:r>
      <w:r>
        <w:t xml:space="preserve"> </w:t>
      </w:r>
      <w:r>
        <w:t xml:space="preserve">within the unique sociolinguistic context of</w:t>
      </w:r>
      <w:r>
        <w:t xml:space="preserve"> </w:t>
      </w:r>
      <w:r>
        <w:rPr>
          <w:bCs/>
          <w:b/>
        </w:rPr>
        <w:t xml:space="preserve">Kuwait Kuwait City</w:t>
      </w:r>
      <w:r>
        <w:t xml:space="preserve">. As a rapidly modernizing metropolis with a diverse population, Kuwait faces distinct challenges regarding developmental language delays, neurogenic disorders, and accent modification across its multicultural demographic. This document analyzes the current infrastructure of speech-language pathology services in</w:t>
      </w:r>
      <w:r>
        <w:t xml:space="preserve"> </w:t>
      </w:r>
      <w:r>
        <w:rPr>
          <w:bCs/>
          <w:b/>
        </w:rPr>
        <w:t xml:space="preserve">Kuwait Kuwait City</w:t>
      </w:r>
      <w:r>
        <w:t xml:space="preserve">, highlighting the intersection of traditional Arabic dialects with English as a second language. Furthermore, it discusses the necessity for culturally responsive therapeutic interventions and policy recommendations to support neurodiverse populations. The findings suggest that integrating</w:t>
      </w:r>
      <w:r>
        <w:t xml:space="preserve"> </w:t>
      </w:r>
      <w:r>
        <w:rPr>
          <w:bCs/>
          <w:b/>
        </w:rPr>
        <w:t xml:space="preserve">Speech Therapist</w:t>
      </w:r>
      <w:r>
        <w:t xml:space="preserve"> </w:t>
      </w:r>
      <w:r>
        <w:t xml:space="preserve">services into both public healthcare initiatives and private educational institutions in</w:t>
      </w:r>
      <w:r>
        <w:t xml:space="preserve"> </w:t>
      </w:r>
      <w:r>
        <w:rPr>
          <w:bCs/>
          <w:b/>
        </w:rPr>
        <w:t xml:space="preserve">Kuwait Kuwait City</w:t>
      </w:r>
      <w:r>
        <w:t xml:space="preserve"> </w:t>
      </w:r>
      <w:r>
        <w:t xml:space="preserve">is essential for fostering inclusive social development.</w:t>
      </w:r>
    </w:p>
    <w:bookmarkEnd w:id="20"/>
    <w:bookmarkStart w:id="21" w:name="introduction"/>
    <w:p>
      <w:pPr>
        <w:pStyle w:val="Heading2"/>
      </w:pPr>
      <w:r>
        <w:rPr>
          <w:bCs/>
          <w:b/>
        </w:rPr>
        <w:t xml:space="preserve">1. Introduction</w:t>
      </w:r>
    </w:p>
    <w:p>
      <w:pPr>
        <w:pStyle w:val="FirstParagraph"/>
      </w:pPr>
      <w:r>
        <w:t xml:space="preserve">In the contemporary global landscape, communication is the bedrock of social interaction, educational success, and professional achievement. Within this context, the profession of speech-language pathology has grown from a narrow clinical focus into a multidisciplinary field encompassing cognition, swallowing disorders (dysphagia), and social communication. For</w:t>
      </w:r>
      <w:r>
        <w:t xml:space="preserve"> </w:t>
      </w:r>
      <w:r>
        <w:rPr>
          <w:bCs/>
          <w:b/>
        </w:rPr>
        <w:t xml:space="preserve">Kuwait Kuwait City</w:t>
      </w:r>
      <w:r>
        <w:t xml:space="preserve">, a hub of commerce and culture in the Gulf region, the demand for specialized communication support is intensifying. The city is home to both native Kuwaiti citizens and a significant expatriate population, creating a complex linguistic environment where bilingualism or multilingualism is the norm rather than the exception.</w:t>
      </w:r>
    </w:p>
    <w:p>
      <w:pPr>
        <w:pStyle w:val="BodyText"/>
      </w:pPr>
      <w:r>
        <w:t xml:space="preserve">The primary objective of this paper is to examine how</w:t>
      </w:r>
      <w:r>
        <w:t xml:space="preserve"> </w:t>
      </w:r>
      <w:r>
        <w:rPr>
          <w:bCs/>
          <w:b/>
        </w:rPr>
        <w:t xml:space="preserve">Speech Therapist</w:t>
      </w:r>
      <w:r>
        <w:t xml:space="preserve"> </w:t>
      </w:r>
      <w:r>
        <w:t xml:space="preserve">practitioners can effectively address communication disorders in</w:t>
      </w:r>
      <w:r>
        <w:t xml:space="preserve"> </w:t>
      </w:r>
      <w:r>
        <w:rPr>
          <w:bCs/>
          <w:b/>
        </w:rPr>
        <w:t xml:space="preserve">Kuwait Kuwait City</w:t>
      </w:r>
      <w:r>
        <w:t xml:space="preserve">. We argue that standard therapeutic models imported from Western contexts must be adapted to respect local cultural nuances, linguistic structures of Kuwaiti Arabic, and the specific educational frameworks present in the capital. By understanding these local dynamics, we can enhance the efficacy of interventions and improve quality of life for residents across</w:t>
      </w:r>
      <w:r>
        <w:t xml:space="preserve"> </w:t>
      </w:r>
      <w:r>
        <w:rPr>
          <w:bCs/>
          <w:b/>
        </w:rPr>
        <w:t xml:space="preserve">Kuwait Kuwait City</w:t>
      </w:r>
      <w:r>
        <w:t xml:space="preserve">.</w:t>
      </w:r>
    </w:p>
    <w:bookmarkEnd w:id="21"/>
    <w:bookmarkStart w:id="22" w:name="X93adadee3d8ed93bdf81e1bf41768f5c191014a"/>
    <w:p>
      <w:pPr>
        <w:pStyle w:val="Heading2"/>
      </w:pPr>
      <w:r>
        <w:rPr>
          <w:bCs/>
          <w:b/>
        </w:rPr>
        <w:t xml:space="preserve">2. The Sociolinguistic Profile of Kuwait City</w:t>
      </w:r>
    </w:p>
    <w:p>
      <w:pPr>
        <w:pStyle w:val="FirstParagraph"/>
      </w:pPr>
      <w:r>
        <w:t xml:space="preserve">To understand the necessity for specialized</w:t>
      </w:r>
      <w:r>
        <w:t xml:space="preserve"> </w:t>
      </w:r>
      <w:r>
        <w:rPr>
          <w:bCs/>
          <w:b/>
        </w:rPr>
        <w:t xml:space="preserve">Speech Therapist</w:t>
      </w:r>
      <w:r>
        <w:t xml:space="preserve"> </w:t>
      </w:r>
      <w:r>
        <w:t xml:space="preserve">intervention, one must first appreciate the linguistic diversity of</w:t>
      </w:r>
      <w:r>
        <w:t xml:space="preserve"> </w:t>
      </w:r>
      <w:r>
        <w:rPr>
          <w:bCs/>
          <w:b/>
        </w:rPr>
        <w:t xml:space="preserve">Kuwait Kuwait City</w:t>
      </w:r>
      <w:r>
        <w:t xml:space="preserve">. The primary dialect is Gulf Arabic, which differs significantly from Modern Standard Arabic (MSA) used in formal education and media. This diglossic situation presents unique challenges for children undergoing language acquisition. A child may experience delays in MSA due to limited exposure at school while maintaining fluency in the home dialect, a scenario that</w:t>
      </w:r>
      <w:r>
        <w:t xml:space="preserve"> </w:t>
      </w:r>
      <w:r>
        <w:rPr>
          <w:bCs/>
          <w:b/>
        </w:rPr>
        <w:t xml:space="preserve">Speech Therapist</w:t>
      </w:r>
      <w:r>
        <w:t xml:space="preserve"> </w:t>
      </w:r>
      <w:r>
        <w:t xml:space="preserve">professionals must distinguish from pathological aphasia or developmental delay.</w:t>
      </w:r>
    </w:p>
    <w:p>
      <w:pPr>
        <w:pStyle w:val="BodyText"/>
      </w:pPr>
      <w:r>
        <w:t xml:space="preserve">Moreover,</w:t>
      </w:r>
      <w:r>
        <w:t xml:space="preserve"> </w:t>
      </w:r>
      <w:r>
        <w:rPr>
          <w:bCs/>
          <w:b/>
        </w:rPr>
        <w:t xml:space="preserve">Kuwait Kuwait City</w:t>
      </w:r>
      <w:r>
        <w:t xml:space="preserve"> </w:t>
      </w:r>
      <w:r>
        <w:t xml:space="preserve">hosts a vast expatriate community representing cultures from South Asia, Southeast Asia, and the West. Consequently, many residents are trilingual. For these individuals, identifying whether a communication barrier stems from language differences versus actual disorder requires nuanced assessment tools validated for use in</w:t>
      </w:r>
      <w:r>
        <w:t xml:space="preserve"> </w:t>
      </w:r>
      <w:r>
        <w:rPr>
          <w:bCs/>
          <w:b/>
        </w:rPr>
        <w:t xml:space="preserve">Kuwait Kuwait City</w:t>
      </w:r>
      <w:r>
        <w:t xml:space="preserve">. Standardized tests often normed on monolingual English speakers may yield false positives if administered without considering the multilingual reality of the city's residents.</w:t>
      </w:r>
    </w:p>
    <w:bookmarkEnd w:id="22"/>
    <w:bookmarkStart w:id="25" w:name="X0323a03422857362aa8c72e6ce1b49abed3eecd"/>
    <w:p>
      <w:pPr>
        <w:pStyle w:val="Heading2"/>
      </w:pPr>
      <w:r>
        <w:rPr>
          <w:bCs/>
          <w:b/>
        </w:rPr>
        <w:t xml:space="preserve">3. Current Challenges in Speech-Language Pathology Services</w:t>
      </w:r>
    </w:p>
    <w:p>
      <w:pPr>
        <w:pStyle w:val="FirstParagraph"/>
      </w:pPr>
      <w:r>
        <w:t xml:space="preserve">While</w:t>
      </w:r>
      <w:r>
        <w:t xml:space="preserve"> </w:t>
      </w:r>
      <w:r>
        <w:rPr>
          <w:bCs/>
          <w:b/>
        </w:rPr>
        <w:t xml:space="preserve">Kuwait Kuwait City</w:t>
      </w:r>
      <w:r>
        <w:t xml:space="preserve"> </w:t>
      </w:r>
      <w:r>
        <w:t xml:space="preserve">has made strides in healthcare infrastructure, there remains a gap in accessible services for all demographics. The role of the</w:t>
      </w:r>
      <w:r>
        <w:t xml:space="preserve"> </w:t>
      </w:r>
      <w:r>
        <w:rPr>
          <w:bCs/>
          <w:b/>
        </w:rPr>
        <w:t xml:space="preserve">Speech Therapist</w:t>
      </w:r>
      <w:r>
        <w:t xml:space="preserve"> </w:t>
      </w:r>
      <w:r>
        <w:t xml:space="preserve">is often underutilized or misunderstood by the general public. There is a prevalent stigma attached to developmental disorders such as Autism Spectrum Disorder (ASD) and stuttering in certain communities within</w:t>
      </w:r>
      <w:r>
        <w:t xml:space="preserve"> </w:t>
      </w:r>
      <w:r>
        <w:rPr>
          <w:bCs/>
          <w:b/>
        </w:rPr>
        <w:t xml:space="preserve">Kuwait Kuwait City</w:t>
      </w:r>
      <w:r>
        <w:t xml:space="preserve">.</w:t>
      </w:r>
    </w:p>
    <w:bookmarkStart w:id="23" w:name="stigma-and-awareness"/>
    <w:p>
      <w:pPr>
        <w:pStyle w:val="Heading3"/>
      </w:pPr>
      <w:r>
        <w:t xml:space="preserve">3.1 Stigma and Awareness</w:t>
      </w:r>
    </w:p>
    <w:p>
      <w:pPr>
        <w:pStyle w:val="FirstParagraph"/>
      </w:pPr>
      <w:r>
        <w:t xml:space="preserve">In many neighborhoods across</w:t>
      </w:r>
      <w:r>
        <w:t xml:space="preserve"> </w:t>
      </w:r>
      <w:r>
        <w:rPr>
          <w:bCs/>
          <w:b/>
        </w:rPr>
        <w:t xml:space="preserve">Kuwait Kuwait City</w:t>
      </w:r>
      <w:r>
        <w:t xml:space="preserve">, parents may delay seeking help from a qualified</w:t>
      </w:r>
      <w:r>
        <w:t xml:space="preserve"> </w:t>
      </w:r>
      <w:r>
        <w:rPr>
          <w:bCs/>
          <w:b/>
        </w:rPr>
        <w:t xml:space="preserve">Speech Therapist</w:t>
      </w:r>
      <w:r>
        <w:t xml:space="preserve"> </w:t>
      </w:r>
      <w:r>
        <w:t xml:space="preserve">due to cultural misconceptions that view speech delays as temporary or unrelated to medical intervention. This delay in diagnosis can exacerbate communication deficits, leading to long-term social isolation for individuals living in the dense urban environment of</w:t>
      </w:r>
      <w:r>
        <w:t xml:space="preserve"> </w:t>
      </w:r>
      <w:r>
        <w:rPr>
          <w:bCs/>
          <w:b/>
        </w:rPr>
        <w:t xml:space="preserve">Kuwait Kuwait City</w:t>
      </w:r>
      <w:r>
        <w:t xml:space="preserve">.</w:t>
      </w:r>
    </w:p>
    <w:bookmarkEnd w:id="23"/>
    <w:bookmarkStart w:id="24" w:name="workforce-development"/>
    <w:p>
      <w:pPr>
        <w:pStyle w:val="Heading3"/>
      </w:pPr>
      <w:r>
        <w:t xml:space="preserve">3.2 Workforce Development</w:t>
      </w:r>
    </w:p>
    <w:p>
      <w:pPr>
        <w:pStyle w:val="FirstParagraph"/>
      </w:pPr>
      <w:r>
        <w:t xml:space="preserve">The demand for certified</w:t>
      </w:r>
      <w:r>
        <w:t xml:space="preserve"> </w:t>
      </w:r>
      <w:r>
        <w:rPr>
          <w:bCs/>
          <w:b/>
        </w:rPr>
        <w:t xml:space="preserve">Speech Therapist</w:t>
      </w:r>
      <w:r>
        <w:t xml:space="preserve"> </w:t>
      </w:r>
      <w:r>
        <w:t xml:space="preserve">professionals outpaces the current supply in</w:t>
      </w:r>
      <w:r>
        <w:t xml:space="preserve"> </w:t>
      </w:r>
      <w:r>
        <w:rPr>
          <w:bCs/>
          <w:b/>
        </w:rPr>
        <w:t xml:space="preserve">Kuwait Kuwait City</w:t>
      </w:r>
      <w:r>
        <w:t xml:space="preserve">. While there are local universities offering degrees in related health sciences, specialized postgraduate training in speech-language pathology remains limited. This shortage forces many families to rely on imported expertise or underserviced public clinics, creating inequities in care quality.</w:t>
      </w:r>
    </w:p>
    <w:bookmarkEnd w:id="24"/>
    <w:bookmarkEnd w:id="25"/>
    <w:bookmarkStart w:id="28" w:name="strategies-for-effective-intervention"/>
    <w:p>
      <w:pPr>
        <w:pStyle w:val="Heading2"/>
      </w:pPr>
      <w:r>
        <w:rPr>
          <w:bCs/>
          <w:b/>
        </w:rPr>
        <w:t xml:space="preserve">4. Strategies for Effective Intervention</w:t>
      </w:r>
    </w:p>
    <w:p>
      <w:pPr>
        <w:pStyle w:val="FirstParagraph"/>
      </w:pPr>
      <w:r>
        <w:t xml:space="preserve">To address these challenges, a multifaceted approach involving government policy, educational reform, and community engagement is required. The role of the</w:t>
      </w:r>
      <w:r>
        <w:t xml:space="preserve"> </w:t>
      </w:r>
      <w:r>
        <w:rPr>
          <w:bCs/>
          <w:b/>
        </w:rPr>
        <w:t xml:space="preserve">Speech Therapist</w:t>
      </w:r>
      <w:r>
        <w:t xml:space="preserve"> </w:t>
      </w:r>
      <w:r>
        <w:t xml:space="preserve">must expand beyond clinical settings into schools and community centers in</w:t>
      </w:r>
      <w:r>
        <w:t xml:space="preserve"> </w:t>
      </w:r>
      <w:r>
        <w:rPr>
          <w:bCs/>
          <w:b/>
        </w:rPr>
        <w:t xml:space="preserve">Kuwait Kuwait City</w:t>
      </w:r>
      <w:r>
        <w:t xml:space="preserve">.</w:t>
      </w:r>
    </w:p>
    <w:bookmarkStart w:id="26" w:name="culturally-responsive-therapy"/>
    <w:p>
      <w:pPr>
        <w:pStyle w:val="Heading3"/>
      </w:pPr>
      <w:r>
        <w:t xml:space="preserve">4.1 Culturally Responsive Therapy</w:t>
      </w:r>
    </w:p>
    <w:p>
      <w:pPr>
        <w:pStyle w:val="FirstParagraph"/>
      </w:pPr>
      <w:r>
        <w:t xml:space="preserve">A professional</w:t>
      </w:r>
      <w:r>
        <w:t xml:space="preserve"> </w:t>
      </w:r>
      <w:r>
        <w:rPr>
          <w:bCs/>
          <w:b/>
        </w:rPr>
        <w:t xml:space="preserve">Speech Therapist</w:t>
      </w:r>
      <w:r>
        <w:t xml:space="preserve"> </w:t>
      </w:r>
      <w:r>
        <w:t xml:space="preserve">operating in</w:t>
      </w:r>
      <w:r>
        <w:t xml:space="preserve"> </w:t>
      </w:r>
      <w:r>
        <w:rPr>
          <w:bCs/>
          <w:b/>
        </w:rPr>
        <w:t xml:space="preserve">Kuwait Kuwait City</w:t>
      </w:r>
      <w:r>
        <w:t xml:space="preserve"> </w:t>
      </w:r>
      <w:r>
        <w:t xml:space="preserve">must be proficient not only in clinical techniques but also in cultural competence. Interventions should respect the family dynamics and linguistic preferences of the client. For example, therapy for a bilingual child should aim to strengthen both languages rather than focusing solely on one, acknowledging that cognitive benefits are preserved when home language maintenance is supported.</w:t>
      </w:r>
    </w:p>
    <w:bookmarkEnd w:id="26"/>
    <w:bookmarkStart w:id="27" w:name="integration-with-educational-systems"/>
    <w:p>
      <w:pPr>
        <w:pStyle w:val="Heading3"/>
      </w:pPr>
      <w:r>
        <w:t xml:space="preserve">4.2 Integration with Educational Systems</w:t>
      </w:r>
    </w:p>
    <w:p>
      <w:pPr>
        <w:pStyle w:val="FirstParagraph"/>
      </w:pPr>
      <w:r>
        <w:t xml:space="preserve">Schools in</w:t>
      </w:r>
      <w:r>
        <w:t xml:space="preserve"> </w:t>
      </w:r>
      <w:r>
        <w:rPr>
          <w:bCs/>
          <w:b/>
        </w:rPr>
        <w:t xml:space="preserve">Kuwait Kuwait City</w:t>
      </w:r>
      <w:r>
        <w:t xml:space="preserve">, particularly those following international curricula alongside national schools, must integrate</w:t>
      </w:r>
      <w:r>
        <w:t xml:space="preserve"> </w:t>
      </w:r>
      <w:r>
        <w:rPr>
          <w:bCs/>
          <w:b/>
        </w:rPr>
        <w:t xml:space="preserve">Speech Therapist</w:t>
      </w:r>
      <w:r>
        <w:t xml:space="preserve"> </w:t>
      </w:r>
      <w:r>
        <w:t xml:space="preserve">support into their special education departments. Early identification programs, led by</w:t>
      </w:r>
      <w:r>
        <w:t xml:space="preserve"> </w:t>
      </w:r>
      <w:r>
        <w:rPr>
          <w:bCs/>
          <w:b/>
        </w:rPr>
        <w:t xml:space="preserve">Speech Therapist</w:t>
      </w:r>
      <w:r>
        <w:t xml:space="preserve"> </w:t>
      </w:r>
      <w:r>
        <w:t xml:space="preserve">screenings during kindergarten and primary school years, can drastically reduce the severity of communication disorders. Collaboration between educators and speech pathologists ensures that therapeutic goals are reinforced in the classroom environment.</w:t>
      </w:r>
    </w:p>
    <w:bookmarkEnd w:id="27"/>
    <w:bookmarkEnd w:id="28"/>
    <w:bookmarkStart w:id="29" w:name="X9c9a8ad3fbca4f22f0af2ac32eb81a85bb05882"/>
    <w:p>
      <w:pPr>
        <w:pStyle w:val="Heading2"/>
      </w:pPr>
      <w:r>
        <w:rPr>
          <w:bCs/>
          <w:b/>
        </w:rPr>
        <w:t xml:space="preserve">5. The Future of Speech Therapy in Kuwait City</w:t>
      </w:r>
    </w:p>
    <w:p>
      <w:pPr>
        <w:pStyle w:val="FirstParagraph"/>
      </w:pPr>
      <w:r>
        <w:t xml:space="preserve">The future outlook for</w:t>
      </w:r>
      <w:r>
        <w:t xml:space="preserve"> </w:t>
      </w:r>
      <w:r>
        <w:rPr>
          <w:bCs/>
          <w:b/>
        </w:rPr>
        <w:t xml:space="preserve">Speech Therapist</w:t>
      </w:r>
      <w:r>
        <w:t xml:space="preserve"> </w:t>
      </w:r>
      <w:r>
        <w:t xml:space="preserve">services in</w:t>
      </w:r>
      <w:r>
        <w:t xml:space="preserve"> </w:t>
      </w:r>
      <w:r>
        <w:rPr>
          <w:bCs/>
          <w:b/>
        </w:rPr>
        <w:t xml:space="preserve">Kuwait Kuwait City</w:t>
      </w:r>
      <w:r>
        <w:t xml:space="preserve"> </w:t>
      </w:r>
      <w:r>
        <w:t xml:space="preserve">is promising, driven by Vision 2035 initiatives that emphasize human capital development. There is an increasing recognition by policymakers that health and wellness include communicative competence.</w:t>
      </w:r>
    </w:p>
    <w:p>
      <w:pPr>
        <w:pStyle w:val="BodyText"/>
      </w:pPr>
      <w:r>
        <w:t xml:space="preserve">We anticipate a rise in tele-speech therapy platforms tailored for residents of</w:t>
      </w:r>
      <w:r>
        <w:t xml:space="preserve"> </w:t>
      </w:r>
      <w:r>
        <w:rPr>
          <w:bCs/>
          <w:b/>
        </w:rPr>
        <w:t xml:space="preserve">Kuwait Kuwait City</w:t>
      </w:r>
      <w:r>
        <w:t xml:space="preserve">, allowing for remote consultations with specialized</w:t>
      </w:r>
      <w:r>
        <w:t xml:space="preserve"> </w:t>
      </w:r>
      <w:r>
        <w:rPr>
          <w:bCs/>
          <w:b/>
        </w:rPr>
        <w:t xml:space="preserve">Speech Therapist</w:t>
      </w:r>
      <w:r>
        <w:t xml:space="preserve"> </w:t>
      </w:r>
      <w:r>
        <w:t xml:space="preserve">experts. This technological integration can bridge the gap between urban centers and more remote residential areas, ensuring equitable access to care. Furthermore, research initiatives specific to Arabic dialectology in speech pathology will likely emerge from universities in</w:t>
      </w:r>
      <w:r>
        <w:t xml:space="preserve"> </w:t>
      </w:r>
      <w:r>
        <w:rPr>
          <w:bCs/>
          <w:b/>
        </w:rPr>
        <w:t xml:space="preserve">Kuwait Kuwait City</w:t>
      </w:r>
      <w:r>
        <w:t xml:space="preserve">, providing locally relevant norms for assessment tools.</w:t>
      </w:r>
    </w:p>
    <w:bookmarkEnd w:id="29"/>
    <w:bookmarkStart w:id="30" w:name="conclusion"/>
    <w:p>
      <w:pPr>
        <w:pStyle w:val="Heading2"/>
      </w:pPr>
      <w:r>
        <w:rPr>
          <w:bCs/>
          <w:b/>
        </w:rPr>
        <w:t xml:space="preserve">6. Conclusion</w:t>
      </w:r>
    </w:p>
    <w:p>
      <w:pPr>
        <w:pStyle w:val="FirstParagraph"/>
      </w:pPr>
      <w:r>
        <w:t xml:space="preserve">In conclusion, the integration and enhancement of</w:t>
      </w:r>
      <w:r>
        <w:t xml:space="preserve"> </w:t>
      </w:r>
      <w:r>
        <w:rPr>
          <w:bCs/>
          <w:b/>
        </w:rPr>
        <w:t xml:space="preserve">Speech Therapist</w:t>
      </w:r>
      <w:r>
        <w:t xml:space="preserve"> </w:t>
      </w:r>
      <w:r>
        <w:t xml:space="preserve">services are vital for the holistic development of society in</w:t>
      </w:r>
      <w:r>
        <w:t xml:space="preserve"> </w:t>
      </w:r>
      <w:r>
        <w:rPr>
          <w:bCs/>
          <w:b/>
        </w:rPr>
        <w:t xml:space="preserve">Kuwait Kuwait City</w:t>
      </w:r>
      <w:r>
        <w:t xml:space="preserve">. The city’s diverse population requires sophisticated, culturally sensitive approaches to diagnosing and treating communication disorders. By addressing stigma, expanding educational integration, and investing in local workforce training, stakeholders in</w:t>
      </w:r>
      <w:r>
        <w:t xml:space="preserve"> </w:t>
      </w:r>
      <w:r>
        <w:rPr>
          <w:bCs/>
          <w:b/>
        </w:rPr>
        <w:t xml:space="preserve">Kuwait Kuwait City</w:t>
      </w:r>
      <w:r>
        <w:t xml:space="preserve"> </w:t>
      </w:r>
      <w:r>
        <w:t xml:space="preserve">can ensure that every individual has the opportunity to communicate effectively. The</w:t>
      </w:r>
      <w:r>
        <w:t xml:space="preserve"> </w:t>
      </w:r>
      <w:r>
        <w:rPr>
          <w:bCs/>
          <w:b/>
        </w:rPr>
        <w:t xml:space="preserve">Speech Therapist</w:t>
      </w:r>
      <w:r>
        <w:t xml:space="preserve"> </w:t>
      </w:r>
      <w:r>
        <w:t xml:space="preserve">stands as a pivotal figure in this endeavor, bridging gaps between cognitive ability and social expression. It is imperative that government bodies, healthcare providers, and educational institutions in</w:t>
      </w:r>
      <w:r>
        <w:t xml:space="preserve"> </w:t>
      </w:r>
      <w:r>
        <w:rPr>
          <w:bCs/>
          <w:b/>
        </w:rPr>
        <w:t xml:space="preserve">Kuwait Kuwait City</w:t>
      </w:r>
      <w:r>
        <w:t xml:space="preserve"> </w:t>
      </w:r>
      <w:r>
        <w:t xml:space="preserve">continue to prioritize this field to build a more inclusive and connected community.</w:t>
      </w:r>
    </w:p>
    <w:bookmarkEnd w:id="30"/>
    <w:bookmarkStart w:id="31" w:name="references"/>
    <w:p>
      <w:pPr>
        <w:pStyle w:val="Heading2"/>
      </w:pPr>
      <w:r>
        <w:rPr>
          <w:bCs/>
          <w:b/>
        </w:rPr>
        <w:t xml:space="preserve">References</w:t>
      </w:r>
    </w:p>
    <w:p>
      <w:pPr>
        <w:pStyle w:val="FirstParagraph"/>
      </w:pPr>
      <w:r>
        <w:t xml:space="preserve">Note: The following are illustrative references for the purpose of this conference paper structure.</w:t>
      </w:r>
    </w:p>
    <w:p>
      <w:pPr>
        <w:numPr>
          <w:ilvl w:val="0"/>
          <w:numId w:val="1001"/>
        </w:numPr>
        <w:pStyle w:val="Compact"/>
      </w:pPr>
      <w:r>
        <w:t xml:space="preserve">Kuwait Ministry of Health. (2023).</w:t>
      </w:r>
      <w:r>
        <w:t xml:space="preserve"> </w:t>
      </w:r>
      <w:r>
        <w:rPr>
          <w:iCs/>
          <w:i/>
        </w:rPr>
        <w:t xml:space="preserve">National Strategy for Healthcare Development in Kuwait City</w:t>
      </w:r>
      <w:r>
        <w:t xml:space="preserve">.</w:t>
      </w:r>
    </w:p>
    <w:p>
      <w:pPr>
        <w:numPr>
          <w:ilvl w:val="0"/>
          <w:numId w:val="1001"/>
        </w:numPr>
        <w:pStyle w:val="Compact"/>
      </w:pPr>
      <w:r>
        <w:t xml:space="preserve">Ahmed, S., &amp; Al-Mutairi, F. (2021). "Linguistic Diversity and Speech Pathology in the Gulf Region."</w:t>
      </w:r>
      <w:r>
        <w:t xml:space="preserve"> </w:t>
      </w:r>
      <w:r>
        <w:rPr>
          <w:iCs/>
          <w:i/>
        </w:rPr>
        <w:t xml:space="preserve">Journal of Multicultural Health Studies</w:t>
      </w:r>
      <w:r>
        <w:t xml:space="preserve">, 15(3), 45-60.</w:t>
      </w:r>
    </w:p>
    <w:p>
      <w:pPr>
        <w:numPr>
          <w:ilvl w:val="0"/>
          <w:numId w:val="1001"/>
        </w:numPr>
        <w:pStyle w:val="Compact"/>
      </w:pPr>
      <w:r>
        <w:t xml:space="preserve">Al-Dosari, R. (2022). "Stigma and Help-Seeking Behaviors for Developmental Disorders in Urban Kuwait."</w:t>
      </w:r>
      <w:r>
        <w:t xml:space="preserve"> </w:t>
      </w:r>
      <w:r>
        <w:rPr>
          <w:iCs/>
          <w:i/>
        </w:rPr>
        <w:t xml:space="preserve">Kuwait Medical Journal</w:t>
      </w:r>
      <w:r>
        <w:t xml:space="preserve">, 8(1), 112-119.</w:t>
      </w:r>
    </w:p>
    <w:p>
      <w:pPr>
        <w:numPr>
          <w:ilvl w:val="0"/>
          <w:numId w:val="1001"/>
        </w:numPr>
        <w:pStyle w:val="Compact"/>
      </w:pPr>
      <w:r>
        <w:t xml:space="preserve">Hall, W., &amp; Buzo, A. (Eds.). (2020).</w:t>
      </w:r>
      <w:r>
        <w:t xml:space="preserve"> </w:t>
      </w:r>
      <w:r>
        <w:rPr>
          <w:iCs/>
          <w:i/>
        </w:rPr>
        <w:t xml:space="preserve">Speech-Language Pathology Practice in Multicultural Contexts</w:t>
      </w:r>
      <w:r>
        <w:t xml:space="preserve">. Academic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Enhancing Communication Dynamics in Kuwait City: The Evolving Role of the Speech Therapist in a Multicultural Urban Landscape</dc:title>
  <dc:creator/>
  <dc:language>en</dc:language>
  <cp:keywords/>
  <dcterms:created xsi:type="dcterms:W3CDTF">2026-07-29T14:31:18Z</dcterms:created>
  <dcterms:modified xsi:type="dcterms:W3CDTF">2026-07-29T14:31:18Z</dcterms:modified>
</cp:coreProperties>
</file>

<file path=docProps/custom.xml><?xml version="1.0" encoding="utf-8"?>
<Properties xmlns="http://schemas.openxmlformats.org/officeDocument/2006/custom-properties" xmlns:vt="http://schemas.openxmlformats.org/officeDocument/2006/docPropsVTypes"/>
</file>