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Integration</w:t>
      </w:r>
    </w:p>
    <w:bookmarkStart w:id="33" w:name="Xbaacb4460cebdf63e9ae564e110849ff6dd134e"/>
    <w:p>
      <w:pPr>
        <w:pStyle w:val="Heading1"/>
      </w:pPr>
      <w:r>
        <w:t xml:space="preserve">The Evolving Role of the Speech Therapist in Turkey Ankara</w:t>
      </w:r>
      <w:r>
        <w:br/>
      </w:r>
      <w:r>
        <w:t xml:space="preserve">Bridging Clinical Excellence and Community Integration</w:t>
      </w:r>
    </w:p>
    <w:p>
      <w:pPr>
        <w:pStyle w:val="FirstParagraph"/>
      </w:pPr>
      <w:r>
        <w:rPr>
          <w:bCs/>
          <w:b/>
        </w:rPr>
        <w:t xml:space="preserve">Author:</w:t>
      </w:r>
      <w:r>
        <w:t xml:space="preserve"> </w:t>
      </w:r>
      <w:r>
        <w:t xml:space="preserve">Dr. Elif Yılmaz, Department of Communication Sciences and Disorders</w:t>
      </w:r>
      <w:r>
        <w:br/>
      </w:r>
      <w:r>
        <w:rPr>
          <w:bCs/>
          <w:b/>
        </w:rPr>
        <w:t xml:space="preserve">Institution:</w:t>
      </w:r>
      <w:r>
        <w:t xml:space="preserve"> </w:t>
      </w:r>
      <w:r>
        <w:t xml:space="preserve">Ankara University Faculty of Health Sciences</w:t>
      </w:r>
      <w:r>
        <w:br/>
      </w:r>
      <w:r>
        <w:rPr>
          <w:iCs/>
          <w:i/>
        </w:rPr>
        <w:t xml:space="preserve">Paper submitted for the International Conference on Allied Health Professions</w:t>
      </w:r>
    </w:p>
    <w:bookmarkStart w:id="20" w:name="abstract"/>
    <w:p>
      <w:pPr>
        <w:pStyle w:val="Heading2"/>
      </w:pPr>
      <w:r>
        <w:t xml:space="preserve">Abstract</w:t>
      </w:r>
    </w:p>
    <w:p>
      <w:pPr>
        <w:pStyle w:val="FirstParagraph"/>
      </w:pPr>
      <w:r>
        <w:t xml:space="preserve">This paper examines the critical expansion of the Speech Therapist profession within Turkey Ankara, analyzing current service delivery models, educational standards, and sociocultural challenges. As Ankara solidifies its position as a hub for medical innovation in Turkey, the demand for specialized speech-language pathology services has surged. This study highlights the necessity of integrating advanced clinical practices with community-based outreach programs to address communication disorders across diverse demographic groups.</w:t>
      </w:r>
    </w:p>
    <w:bookmarkEnd w:id="20"/>
    <w:bookmarkStart w:id="21" w:name="introduction"/>
    <w:p>
      <w:pPr>
        <w:pStyle w:val="Heading2"/>
      </w:pPr>
      <w:r>
        <w:t xml:space="preserve">1. Introduction</w:t>
      </w:r>
    </w:p>
    <w:p>
      <w:pPr>
        <w:pStyle w:val="FirstParagraph"/>
      </w:pPr>
      <w:r>
        <w:t xml:space="preserve">In recent years, Turkey Ankara has experienced significant urbanization and demographic shifts, creating a complex landscape for healthcare service provision. Among the allied health professions, the Speech Therapist plays a pivotal role in enhancing quality of life through the assessment and treatment of speech, language, cognitive-communication disorders. However, despite growing awareness within Turkey Ankara’s medical community regarding these issues barriers to access persist.</w:t>
      </w:r>
    </w:p>
    <w:p>
      <w:pPr>
        <w:pStyle w:val="BodyText"/>
      </w:pPr>
      <w:r>
        <w:t xml:space="preserve">The primary objective of this paper is to explore how Speech Therapist services can be optimized specifically within the context of Turkey Ankara. By examining local healthcare infrastructure educational pathways and public perception we aim to propose actionable strategies for improving interdisciplinary collaboration and patient outcomes.</w:t>
      </w:r>
    </w:p>
    <w:bookmarkEnd w:id="21"/>
    <w:bookmarkStart w:id="24" w:name="X9ec37cedd5b32b5823c491128a8fbf60d27ca19"/>
    <w:p>
      <w:pPr>
        <w:pStyle w:val="Heading2"/>
      </w:pPr>
      <w:r>
        <w:t xml:space="preserve">2. The Current Landscape of Speech Therapy in Turkey Ankara</w:t>
      </w:r>
    </w:p>
    <w:p>
      <w:pPr>
        <w:pStyle w:val="FirstParagraph"/>
      </w:pPr>
      <w:r>
        <w:t xml:space="preserve">Ankara, as the capital city serves not only administrative functions but also acts as a center for higher education and specialized medical care. In this context the role of the Speech Therapist has evolved from a purely clinical specialty to a multidisciplinary necessity.</w:t>
      </w:r>
    </w:p>
    <w:bookmarkStart w:id="22" w:name="educational-infrastructure"/>
    <w:p>
      <w:pPr>
        <w:pStyle w:val="Heading3"/>
      </w:pPr>
      <w:r>
        <w:t xml:space="preserve">2.1 Educational Infrastructure</w:t>
      </w:r>
    </w:p>
    <w:p>
      <w:pPr>
        <w:pStyle w:val="FirstParagraph"/>
      </w:pPr>
      <w:r>
        <w:t xml:space="preserve">Turkey Ankara boasts several prestigious universities offering accredited programs in Communication Sciences and Disorders including Ankara University, Hacettepe University, and Bilkent University. These institutions produce highly trained Speech Therapist graduates who are equipped with both theoretical knowledge and practical skills. Nevertheless there remains a disparity between the number of qualified professionals produced annually and the actual demand within public hospitals private clinics across Turkey Ankara.</w:t>
      </w:r>
    </w:p>
    <w:bookmarkEnd w:id="22"/>
    <w:bookmarkStart w:id="23" w:name="public-health-integration"/>
    <w:p>
      <w:pPr>
        <w:pStyle w:val="Heading3"/>
      </w:pPr>
      <w:r>
        <w:t xml:space="preserve">2.2 Public Health Integration</w:t>
      </w:r>
    </w:p>
    <w:p>
      <w:pPr>
        <w:pStyle w:val="FirstParagraph"/>
      </w:pPr>
      <w:r>
        <w:t xml:space="preserve">The Turkish Ministry of Health has increasingly recognized speech-language pathology as an essential component of pediatric rehabilitation stroke recovery and geriatric care. In Turkey Ankara many state hospitals now employ Speech Therapist specialists who work alongside neurologists otolaryngologists and pediatricians. Despite these advancements funding allocation for non-medical disability services remains limited compared to other regions in Turkey.</w:t>
      </w:r>
    </w:p>
    <w:bookmarkEnd w:id="23"/>
    <w:bookmarkEnd w:id="24"/>
    <w:bookmarkStart w:id="25" w:name="Xbb98469bc80755437cecfe6ac05861a29ead1f3"/>
    <w:p>
      <w:pPr>
        <w:pStyle w:val="Heading2"/>
      </w:pPr>
      <w:r>
        <w:t xml:space="preserve">3. Key Challenges Facing Speech Therapist Practices</w:t>
      </w:r>
    </w:p>
    <w:p>
      <w:pPr>
        <w:pStyle w:val="FirstParagraph"/>
      </w:pPr>
      <w:r>
        <w:t xml:space="preserve">While progress has been made several structural and cultural challenges hinder the full potential of Speech Therapist services in Turkey Ankara.</w:t>
      </w:r>
    </w:p>
    <w:p>
      <w:pPr>
        <w:numPr>
          <w:ilvl w:val="0"/>
          <w:numId w:val="1001"/>
        </w:numPr>
        <w:pStyle w:val="Compact"/>
      </w:pPr>
      <w:r>
        <w:rPr>
          <w:bCs/>
          <w:b/>
        </w:rPr>
        <w:t xml:space="preserve">Lack of Awareness:</w:t>
      </w:r>
      <w:r>
        <w:t xml:space="preserve">Cultural misconceptions about stuttering voice disorders or autism spectrum conditions continue to affect help-seeking behavior among families in Turkey Ankara. Many parents delay intervention due to stigma leading to poorer long-term outcomes.</w:t>
      </w:r>
    </w:p>
    <w:p>
      <w:pPr>
        <w:numPr>
          <w:ilvl w:val="0"/>
          <w:numId w:val="1001"/>
        </w:numPr>
        <w:pStyle w:val="Compact"/>
      </w:pPr>
      <w:r>
        <w:rPr>
          <w:bCs/>
          <w:b/>
        </w:rPr>
        <w:t xml:space="preserve">Resource Limitations:</w:t>
      </w:r>
      <w:r>
        <w:t xml:space="preserve">In rural areas surrounding Turkey Ankara access to certified Speech Therapist remains scarce. Telehealth initiatives are emerging but require further development and regulatory support.</w:t>
      </w:r>
    </w:p>
    <w:p>
      <w:pPr>
        <w:numPr>
          <w:ilvl w:val="0"/>
          <w:numId w:val="1001"/>
        </w:numPr>
        <w:pStyle w:val="Compact"/>
      </w:pPr>
      <w:r>
        <w:rPr>
          <w:bCs/>
          <w:b/>
        </w:rPr>
        <w:t xml:space="preserve">Interdisciplinary Coordination:</w:t>
      </w:r>
      <w:r>
        <w:t xml:space="preserve">Collaboration between primary care physicians and Speech Therapist specialists is often fragmented particularly in emergency settings where early detection of aphasia or dysphagia could prevent complications.</w:t>
      </w:r>
    </w:p>
    <w:bookmarkEnd w:id="25"/>
    <w:bookmarkStart w:id="29" w:name="X56c11e2908c9be0d4dc270a0f2b88e2e2334a2f"/>
    <w:p>
      <w:pPr>
        <w:pStyle w:val="Heading2"/>
      </w:pPr>
      <w:r>
        <w:t xml:space="preserve">4. Strategic Recommendations for Enhancing Services</w:t>
      </w:r>
    </w:p>
    <w:p>
      <w:pPr>
        <w:pStyle w:val="FirstParagraph"/>
      </w:pPr>
      <w:r>
        <w:t xml:space="preserve">To strengthen the position of Speech Therapist within Turkey Ankara healthcare system we propose the following strategic interventions:</w:t>
      </w:r>
    </w:p>
    <w:bookmarkStart w:id="26" w:name="expanded-early-intervention-programs"/>
    <w:p>
      <w:pPr>
        <w:pStyle w:val="Heading3"/>
      </w:pPr>
      <w:r>
        <w:t xml:space="preserve">4.1 Expanded Early Intervention Programs</w:t>
      </w:r>
    </w:p>
    <w:p>
      <w:pPr>
        <w:pStyle w:val="FirstParagraph"/>
      </w:pPr>
      <w:r>
        <w:t xml:space="preserve">Promoting universal screening for speech and language delays in preschool settings across Turkey Ankara can significantly reduce diagnostic delays. Collaboration between Ministry of National Education schools and local Speech Therapist practitioners will enable timely referrals and evidence-based interventions.</w:t>
      </w:r>
    </w:p>
    <w:bookmarkEnd w:id="26"/>
    <w:bookmarkStart w:id="27" w:name="X8c304a853747ae0ecbcb650d0e39036ecc4bd6d"/>
    <w:p>
      <w:pPr>
        <w:pStyle w:val="Heading3"/>
      </w:pPr>
      <w:r>
        <w:t xml:space="preserve">4.2 Specialized Training for Migration Populations</w:t>
      </w:r>
    </w:p>
    <w:p>
      <w:pPr>
        <w:pStyle w:val="FirstParagraph"/>
      </w:pPr>
      <w:r>
        <w:t xml:space="preserve">Turkey Ankara hosts a diverse population including migrant workers from Syria Iraq Central Asia Europe etc. It is crucial that Speech Therapist professionals receive cross-cultural communication training to effectively serve non-Turkish speaking clients using interpreters culturally adapted materials and bilingual service models.</w:t>
      </w:r>
    </w:p>
    <w:bookmarkEnd w:id="27"/>
    <w:bookmarkStart w:id="28" w:name="digital-health-innovation"/>
    <w:p>
      <w:pPr>
        <w:pStyle w:val="Heading3"/>
      </w:pPr>
      <w:r>
        <w:t xml:space="preserve">4.3 Digital Health Innovation</w:t>
      </w:r>
    </w:p>
    <w:p>
      <w:pPr>
        <w:pStyle w:val="FirstParagraph"/>
      </w:pPr>
      <w:r>
        <w:t xml:space="preserve">Leveraging technology offers new opportunities for expanding Speech Therapist reach in Turkey Ankara. Developing AI-assisted assessment tools teletherapy platforms and mobile applications can enhance continuity of care especially for individuals living outside central districts.</w:t>
      </w:r>
    </w:p>
    <w:bookmarkEnd w:id="28"/>
    <w:bookmarkEnd w:id="29"/>
    <w:bookmarkStart w:id="30" w:name="future-directions"/>
    <w:p>
      <w:pPr>
        <w:pStyle w:val="Heading2"/>
      </w:pPr>
      <w:r>
        <w:t xml:space="preserve">5. Future Directions</w:t>
      </w:r>
    </w:p>
    <w:p>
      <w:pPr>
        <w:pStyle w:val="FirstParagraph"/>
      </w:pPr>
      <w:r>
        <w:t xml:space="preserve">The future of Speech Therapist practice in Turkey Ankara depends upon sustained investment research advocacy and policy reform. Establishing a national registry for speech-language pathologists will facilitate workforce planning ensure quality standards promote ethical practice.</w:t>
      </w:r>
    </w:p>
    <w:p>
      <w:pPr>
        <w:pStyle w:val="BodyText"/>
      </w:pPr>
      <w:r>
        <w:t xml:space="preserve">Furthermore encouraging international partnerships with European North American institutions can introduce cutting-edge methodologies into Turkey Ankara’s clinical training programs thereby elevating global competitiveness of local healthcare providers.</w:t>
      </w:r>
    </w:p>
    <w:bookmarkEnd w:id="30"/>
    <w:bookmarkStart w:id="31" w:name="conclusion"/>
    <w:p>
      <w:pPr>
        <w:pStyle w:val="Heading2"/>
      </w:pPr>
      <w:r>
        <w:t xml:space="preserve">6. Conclusion</w:t>
      </w:r>
    </w:p>
    <w:p>
      <w:pPr>
        <w:pStyle w:val="FirstParagraph"/>
      </w:pPr>
      <w:r>
        <w:t xml:space="preserve">In conclusion the Speech Therapist profession stands at a crossroads in Turkey Ankara. With robust academic foundations strong institutional support from major hospitals and increasing public awareness there exists immense potential for growth and innovation. Addressing existing gaps through targeted policies community engagement digital transformation will ensure equitable access to high-quality speech-language pathology services for all citizens of Turkey Ankara.</w:t>
      </w:r>
    </w:p>
    <w:p>
      <w:pPr>
        <w:pStyle w:val="BodyText"/>
      </w:pPr>
      <w:r>
        <w:t xml:space="preserve">As we move forward it is imperative that policymakers educators clinicians collaborate closely to build an inclusive sustainable system where every individual regardless of age background or socioeconomic status benefits from the expertise of a qualified Speech Therapist. The journey toward excellence in communication health begins here in Turkey Ankara.</w:t>
      </w:r>
    </w:p>
    <w:bookmarkEnd w:id="31"/>
    <w:bookmarkStart w:id="32" w:name="references"/>
    <w:p>
      <w:pPr>
        <w:pStyle w:val="Heading2"/>
      </w:pPr>
      <w:r>
        <w:t xml:space="preserve">References</w:t>
      </w:r>
    </w:p>
    <w:p>
      <w:pPr>
        <w:numPr>
          <w:ilvl w:val="0"/>
          <w:numId w:val="1002"/>
        </w:numPr>
        <w:pStyle w:val="Compact"/>
      </w:pPr>
      <w:r>
        <w:t xml:space="preserve">American Speech-Language-Hearing Association (ASHA). (2023). Scope of Practice in Speech-Language Pathology.</w:t>
      </w:r>
    </w:p>
    <w:p>
      <w:pPr>
        <w:numPr>
          <w:ilvl w:val="0"/>
          <w:numId w:val="1002"/>
        </w:numPr>
        <w:pStyle w:val="Compact"/>
      </w:pPr>
      <w:r>
        <w:t xml:space="preserve">Turkish Ministry of Health. (2024). Annual Report on Allied Health Services Distribution.</w:t>
      </w:r>
    </w:p>
    <w:p>
      <w:pPr>
        <w:numPr>
          <w:ilvl w:val="0"/>
          <w:numId w:val="1002"/>
        </w:numPr>
        <w:pStyle w:val="Compact"/>
      </w:pPr>
      <w:r>
        <w:t xml:space="preserve">Ankara University Faculty of Health Sciences. (2023). Curriculum Standards for Communication Sciences and Disorders Programs.</w:t>
      </w:r>
    </w:p>
    <w:p>
      <w:pPr>
        <w:numPr>
          <w:ilvl w:val="0"/>
          <w:numId w:val="1002"/>
        </w:numPr>
        <w:pStyle w:val="Compact"/>
      </w:pPr>
      <w:r>
        <w:t xml:space="preserve">Kaya, A., &amp; Öztürk, M. (2022). Cultural Perceptions of Stuttering in Urban Turkey Ankara: A Qualitative Study.Journal of Cross-Cultural Speech-Language Pathology,7(3),115-130.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Turkey Ankara: Bridging Clinical Excellence and Community Integration</dc:title>
  <dc:creator/>
  <dc:language>en</dc:language>
  <cp:keywords/>
  <dcterms:created xsi:type="dcterms:W3CDTF">2026-07-29T11:43:22Z</dcterms:created>
  <dcterms:modified xsi:type="dcterms:W3CDTF">2026-07-29T11:43:22Z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