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Bridging</w:t>
      </w:r>
      <w:r>
        <w:t xml:space="preserve"> </w:t>
      </w:r>
      <w:r>
        <w:t xml:space="preserve">Cultural</w:t>
      </w:r>
      <w:r>
        <w:t xml:space="preserve"> </w:t>
      </w:r>
      <w:r>
        <w:t xml:space="preserve">Gaps</w:t>
      </w:r>
      <w:r>
        <w:t xml:space="preserve"> </w:t>
      </w:r>
      <w:r>
        <w:t xml:space="preserve">and</w:t>
      </w:r>
      <w:r>
        <w:t xml:space="preserve"> </w:t>
      </w:r>
      <w:r>
        <w:t xml:space="preserve">Enhancing</w:t>
      </w:r>
      <w:r>
        <w:t xml:space="preserve"> </w:t>
      </w:r>
      <w:r>
        <w:t xml:space="preserve">Clinical</w:t>
      </w:r>
      <w:r>
        <w:t xml:space="preserve"> </w:t>
      </w:r>
      <w:r>
        <w:t xml:space="preserve">Efficacy</w:t>
      </w:r>
    </w:p>
    <w:bookmarkStart w:id="29" w:name="Xf07804c2533558c28683353541a6e04e582f24e"/>
    <w:p>
      <w:pPr>
        <w:pStyle w:val="Heading1"/>
      </w:pPr>
      <w:r>
        <w:t xml:space="preserve">The Evolving Role of the Speech Therapist in United States Los Angeles: Bridging Cultural Gaps and Enhancing Clinical Efficacy</w:t>
      </w:r>
    </w:p>
    <w:p>
      <w:pPr>
        <w:pStyle w:val="FirstParagraph"/>
      </w:pPr>
      <w:r>
        <w:rPr>
          <w:bCs/>
          <w:b/>
        </w:rPr>
        <w:t xml:space="preserve">Author:</w:t>
      </w:r>
      <w:r>
        <w:br/>
      </w:r>
      <w:r>
        <w:t xml:space="preserve">Alexandra J. Mercer, M.S., CCC-SLP</w:t>
      </w:r>
      <w:r>
        <w:br/>
      </w:r>
      <w:r>
        <w:rPr>
          <w:iCs/>
          <w:i/>
        </w:rPr>
        <w:t xml:space="preserve">Digital Health &amp; Community Integration Research Group</w:t>
      </w:r>
    </w:p>
    <w:bookmarkStart w:id="20" w:name="abstract"/>
    <w:p>
      <w:pPr>
        <w:pStyle w:val="Heading2"/>
      </w:pPr>
      <w:r>
        <w:t xml:space="preserve">Abstract</w:t>
      </w:r>
    </w:p>
    <w:p>
      <w:pPr>
        <w:pStyle w:val="FirstParagraph"/>
      </w:pPr>
      <w:r>
        <w:t xml:space="preserve">This conference paper examines the multifaceted role of the Speech Therapist within the complex socio-linguistic landscape of United States Los Angeles. As one of the most diverse metropolitan areas in North America, Los Angeles presents unique challenges and opportunities for speech-language pathology practice. This study analyzes how Speech Therapists are adapting their methodologies to serve a population characterized by significant linguistic diversity, ranging from bilingual English-Spanish speakers to emerging immigrant communities speaking Mandarin, Khmer, and Arabic. We argue that the modern Speech Therapist in United States Los Angeles must function not only as a clinician but also as a cultural broker and advocate. By integrating culturally responsive assessment tools and community-based intervention strategies, speech-language professionals can significantly reduce diagnostic disparities and improve therapeutic outcomes for underserved populations.</w:t>
      </w:r>
    </w:p>
    <w:bookmarkEnd w:id="20"/>
    <w:bookmarkStart w:id="21" w:name="introduction"/>
    <w:p>
      <w:pPr>
        <w:pStyle w:val="Heading2"/>
      </w:pPr>
      <w:r>
        <w:t xml:space="preserve">1. Introduction</w:t>
      </w:r>
    </w:p>
    <w:p>
      <w:pPr>
        <w:pStyle w:val="FirstParagraph"/>
      </w:pPr>
      <w:r>
        <w:t xml:space="preserve">In the dynamic healthcare ecosystem of the United States, Los Angeles stands as a microcosm of global linguistic diversity. For decades, the primary focus of speech-language pathology has centered on clinical diagnosis and remediation of communication disorders such as aphasia, stuttering, articulation disorders, and voice pathologies. However, in a region like United States Los Angeles, where over 70 languages are spoken within city limits (1), the traditional monocultural model of therapy is increasingly inadequate. The Speech Therapist is no longer just treating a biological deficit; they are navigating a complex web of cultural identity, bilingualism, and socioeconomic disparity.</w:t>
      </w:r>
    </w:p>
    <w:p>
      <w:pPr>
        <w:pStyle w:val="BodyText"/>
      </w:pPr>
      <w:r>
        <w:t xml:space="preserve">This paper aims to explore the specific responsibilities and adaptations required for the Speech Therapist operating in this unique environment. We posit that effective practice in United States Los Angeles demands a paradigm shift from purely biomedical interventions to holistic, culturally competent care models that respect the linguistic heritage of patients while addressing their clinical needs.</w:t>
      </w:r>
    </w:p>
    <w:bookmarkEnd w:id="21"/>
    <w:bookmarkStart w:id="22" w:name="Xdddc6c5970017bee7d73ef7e01c81df4bdff6dd"/>
    <w:p>
      <w:pPr>
        <w:pStyle w:val="Heading2"/>
      </w:pPr>
      <w:r>
        <w:t xml:space="preserve">2. The Demographic Context: A Linguistic Mosaic</w:t>
      </w:r>
    </w:p>
    <w:p>
      <w:pPr>
        <w:pStyle w:val="FirstParagraph"/>
      </w:pPr>
      <w:r>
        <w:t xml:space="preserve">To understand the role of the Speech Therapist in United States Los Angeles, one must first appreciate the demographic reality. Approximately 45% of Angelenos speak a language other than English at home (2). This is not merely a statistic; it represents hundreds of thousands of individuals whose communication development cannot be accurately assessed using standardized tests normed solely on monolingual English speakers.</w:t>
      </w:r>
    </w:p>
    <w:p>
      <w:pPr>
        <w:pStyle w:val="BodyText"/>
      </w:pPr>
      <w:r>
        <w:t xml:space="preserve">For instance, the prevalence of bilingualism among children in Los Angeles Unified School District has surged. A Speech Therapist encountering a child who exhibits delayed speech production must carefully distinguish between a true language disorder and typical second-language acquisition processes. Misdiagnosis in this context can lead to inappropriate labeling, unnecessary special education placements, or missed opportunities for early intervention. Therefore, the Speech Therapist must possess advanced proficiency in differential diagnosis for bilingual populations.</w:t>
      </w:r>
    </w:p>
    <w:bookmarkEnd w:id="22"/>
    <w:bookmarkStart w:id="23" w:name="challenges-in-assessment-and-diagnosis"/>
    <w:p>
      <w:pPr>
        <w:pStyle w:val="Heading2"/>
      </w:pPr>
      <w:r>
        <w:t xml:space="preserve">3. Challenges in Assessment and Diagnosis</w:t>
      </w:r>
    </w:p>
    <w:p>
      <w:pPr>
        <w:pStyle w:val="FirstParagraph"/>
      </w:pPr>
      <w:r>
        <w:t xml:space="preserve">The reliance on standardized normative data remains a critical bottleneck in speech-language pathology across United States Los Angeles. Many widely used assessment tools lack validity for non-native English speakers or individuals from low-socioeconomic backgrounds, which are disproportionately represented in various Los Angeles neighborhoods.</w:t>
      </w:r>
    </w:p>
    <w:p>
      <w:pPr>
        <w:pStyle w:val="BodyText"/>
      </w:pPr>
      <w:r>
        <w:rPr>
          <w:bCs/>
          <w:b/>
        </w:rPr>
        <w:t xml:space="preserve">3.1 The Risk of Misdiagnosis</w:t>
      </w:r>
      <w:r>
        <w:br/>
      </w:r>
      <w:r>
        <w:t xml:space="preserve">When a Speech Therapist utilizes inappropriate testing instruments, the risk of over-identifying disabilities among minority students increases significantly. Conversely, under-identification can occur when subtle language differences are mistaken for cultural norms rather than clinical indicators. To mitigate these risks, Speech Therapists in Los Angeles are increasingly turning to dynamic assessment techniques and curriculum-based measures that evaluate a child’s ability to learn new information rather than their static knowledge base.</w:t>
      </w:r>
    </w:p>
    <w:bookmarkEnd w:id="23"/>
    <w:bookmarkStart w:id="24" w:name="X649701cec0791e8ee70f32a00dc0705ef771340"/>
    <w:p>
      <w:pPr>
        <w:pStyle w:val="Heading2"/>
      </w:pPr>
      <w:r>
        <w:t xml:space="preserve">4. Intervention Strategies and Cultural Competence</w:t>
      </w:r>
    </w:p>
    <w:p>
      <w:pPr>
        <w:pStyle w:val="FirstParagraph"/>
      </w:pPr>
      <w:r>
        <w:t xml:space="preserve">In the realm of intervention, the Speech Therapist must tailor therapy plans that are not only clinically effective but also culturally resonant. In United States Los Angeles, this involves several key strategies:</w:t>
      </w:r>
    </w:p>
    <w:p>
      <w:pPr>
        <w:pStyle w:val="BodyText"/>
      </w:pPr>
      <w:r>
        <w:rPr>
          <w:bCs/>
          <w:b/>
        </w:rPr>
        <w:t xml:space="preserve">4.1 Family-Centered Care</w:t>
      </w:r>
      <w:r>
        <w:br/>
      </w:r>
      <w:r>
        <w:t xml:space="preserve">Therapy outcomes are heavily influenced by home practice and parental engagement. Speech Therapists must engage families in a way that respects their cultural values regarding disability and communication. For example, in some cultures, direct correction of speech is viewed as disrespectful or ineffective. The Speech Therapist must collaborate with families to establish goals that align with both clinical objectives and cultural expectations.</w:t>
      </w:r>
    </w:p>
    <w:p>
      <w:pPr>
        <w:pStyle w:val="BodyText"/>
      </w:pPr>
      <w:r>
        <w:rPr>
          <w:bCs/>
          <w:b/>
        </w:rPr>
        <w:t xml:space="preserve">4.2 Bilingual Intervention Models</w:t>
      </w:r>
      <w:r>
        <w:br/>
      </w:r>
      <w:r>
        <w:t xml:space="preserve">Current best practices support the maintenance of the child’s home language while acquiring English. Research indicates that stimulating one language supports the development of another (3). Speech Therapists in Los Angeles are increasingly collaborating with speech-language pathologists who speak Spanish, Korean, or Vietnamese to ensure that children do not lose proficiency in their heritage language during therapy. This approach fosters positive self-esteem and strengthens family bonds.</w:t>
      </w:r>
    </w:p>
    <w:bookmarkEnd w:id="24"/>
    <w:bookmarkStart w:id="25" w:name="advocacy-and-systemic-change"/>
    <w:p>
      <w:pPr>
        <w:pStyle w:val="Heading2"/>
      </w:pPr>
      <w:r>
        <w:t xml:space="preserve">5. Advocacy and Systemic Change</w:t>
      </w:r>
    </w:p>
    <w:p>
      <w:pPr>
        <w:pStyle w:val="FirstParagraph"/>
      </w:pPr>
      <w:r>
        <w:t xml:space="preserve">Beyond the clinical room, the Speech Therapist serves as a vital advocate within the educational and healthcare systems of United States Los Angeles. They often serve as liaisons between school districts, medical providers, and community organizations. This role is crucial in navigating insurance complexities, securing necessary services for immigrant populations who may lack documentation or financial resources.</w:t>
      </w:r>
    </w:p>
    <w:p>
      <w:pPr>
        <w:pStyle w:val="BodyText"/>
      </w:pPr>
      <w:r>
        <w:t xml:space="preserve">Furthermore, Speech Therapists are taking on leadership roles in policy advocacy. In Los Angeles county-wide initiatives aimed at reducing health disparities, SLPs have been instrumental in shaping policies that mandate culturally and linguistically appropriate services (CLAS standards). They provide data-driven evidence to legislators regarding the need for increased funding for interpreter services and multilingual assessment tools.</w:t>
      </w:r>
    </w:p>
    <w:bookmarkEnd w:id="25"/>
    <w:bookmarkStart w:id="26" w:name="the-impact-of-telepractice"/>
    <w:p>
      <w:pPr>
        <w:pStyle w:val="Heading2"/>
      </w:pPr>
      <w:r>
        <w:t xml:space="preserve">6. The Impact of Telepractice</w:t>
      </w:r>
    </w:p>
    <w:p>
      <w:pPr>
        <w:pStyle w:val="FirstParagraph"/>
      </w:pPr>
      <w:r>
        <w:t xml:space="preserve">The recent acceleration of telehealth adoption has further expanded the reach of Speech Therapists in United States Los Angeles. Remote therapy allows specialists to serve rural areas within the greater Los Angeles basin as well as isolated communities that previously had no access to specialized care. However, this shift requires Speech Therapists to develop new competencies in digital literacy and remote cultural engagement. Ensuring equitable access to technology remains a challenge, but it also presents an opportunity for the Speech Therapist to bridge geographic divides.</w:t>
      </w:r>
    </w:p>
    <w:bookmarkEnd w:id="26"/>
    <w:bookmarkStart w:id="27" w:name="conclusion"/>
    <w:p>
      <w:pPr>
        <w:pStyle w:val="Heading2"/>
      </w:pPr>
      <w:r>
        <w:t xml:space="preserve">7. Conclusion</w:t>
      </w:r>
    </w:p>
    <w:p>
      <w:pPr>
        <w:pStyle w:val="FirstParagraph"/>
      </w:pPr>
      <w:r>
        <w:t xml:space="preserve">The landscape of speech-language pathology in United States Los Angeles is undergoing a profound transformation. The Speech Therapist of today must be more than a clinician; they must be a culturally humble practitioner, an effective advocate, and an innovator in service delivery. By embracing bilingual assessment methodologies, prioritizing family-centered care, and leveraging technology to extend reach, Speech Therapists are making significant strides in improving communication health outcomes.</w:t>
      </w:r>
    </w:p>
    <w:p>
      <w:pPr>
        <w:pStyle w:val="BodyText"/>
      </w:pPr>
      <w:r>
        <w:t xml:space="preserve">As Los Angeles continues to grow in diversity, the role of the Speech Therapist will become even more pivotal. Future research should focus on longitudinal studies of bilingual intervention outcomes and the development of new assessment tools that reflect the linguistic reality of United States Los Angeles. Only through such dedicated efforts can we ensure equitable communication healthcare for all residents.</w:t>
      </w:r>
    </w:p>
    <w:bookmarkEnd w:id="27"/>
    <w:bookmarkStart w:id="28" w:name="references"/>
    <w:p>
      <w:pPr>
        <w:pStyle w:val="Heading2"/>
      </w:pPr>
      <w:r>
        <w:t xml:space="preserve">References</w:t>
      </w:r>
    </w:p>
    <w:p>
      <w:pPr>
        <w:pStyle w:val="FirstParagraph"/>
      </w:pPr>
      <w:r>
        <w:t xml:space="preserve">(1) U.S. Census Bureau. (2023). Language Use and English-Speaking Ability: 2019-2023 American Community Survey.</w:t>
      </w:r>
    </w:p>
    <w:p>
      <w:pPr>
        <w:pStyle w:val="BodyText"/>
      </w:pPr>
      <w:r>
        <w:t xml:space="preserve">(2) Los Angeles Unified School District. (n.d.). *Demographic Data Dashboard*. Retrieved from http://www.lausd.org</w:t>
      </w:r>
    </w:p>
    <w:p>
      <w:pPr>
        <w:pStyle w:val="BodyText"/>
      </w:pPr>
      <w:r>
        <w:t xml:space="preserve">(3) Paradis, J., &amp; Crago, M. (2009). Assessing bilingual children with suspected language impairment: A review. *Language, Speech, and Hearing Services in Schools*, 40(4), 426-440.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United States Los Angeles: Bridging Cultural Gaps and Enhancing Clinical Efficacy</dc:title>
  <dc:creator/>
  <dc:language>en</dc:language>
  <cp:keywords/>
  <dcterms:created xsi:type="dcterms:W3CDTF">2026-07-29T16:27:28Z</dcterms:created>
  <dcterms:modified xsi:type="dcterms:W3CDTF">2026-07-29T16:27:28Z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