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Miami:</w:t>
      </w:r>
      <w:r>
        <w:t xml:space="preserve"> </w:t>
      </w:r>
      <w:r>
        <w:t xml:space="preserve">A</w:t>
      </w:r>
      <w:r>
        <w:t xml:space="preserve"> </w:t>
      </w:r>
      <w:r>
        <w:t xml:space="preserve">Conference</w:t>
      </w:r>
      <w:r>
        <w:t xml:space="preserve"> </w:t>
      </w:r>
      <w:r>
        <w:t xml:space="preserve">Paper</w:t>
      </w:r>
    </w:p>
    <w:bookmarkStart w:id="28" w:name="X1f08dc9f5e1cf43c0853facc52c8c7f541b31d9"/>
    <w:p>
      <w:pPr>
        <w:pStyle w:val="Heading1"/>
      </w:pPr>
      <w:r>
        <w:t xml:space="preserve">Bridging Communication Barriers in the Magic City:</w:t>
      </w:r>
      <w:r>
        <w:br/>
      </w:r>
      <w:r>
        <w:t xml:space="preserve">An Analysis of Speech Therapy Practices in United States Miami</w:t>
      </w:r>
    </w:p>
    <w:p>
      <w:pPr>
        <w:pStyle w:val="FirstParagraph"/>
      </w:pPr>
      <w:r>
        <w:rPr>
          <w:bCs/>
          <w:b/>
        </w:rPr>
        <w:t xml:space="preserve">Presentation for the International Conference on Linguistic Health and Rehabilitation</w:t>
      </w:r>
      <w:r>
        <w:br/>
      </w:r>
      <w:r>
        <w:rPr>
          <w:iCs/>
          <w:i/>
        </w:rPr>
        <w:t xml:space="preserve">Date: October 2023</w:t>
      </w:r>
      <w:r>
        <w:br/>
      </w:r>
      <w:r>
        <w:rPr>
          <w:iCs/>
          <w:i/>
        </w:rPr>
        <w:t xml:space="preserve">Location: United States Miami, Florida Convention Center</w:t>
      </w:r>
    </w:p>
    <w:bookmarkStart w:id="20" w:name="abstract"/>
    <w:p>
      <w:pPr>
        <w:pStyle w:val="Heading3"/>
      </w:pPr>
      <w:r>
        <w:t xml:space="preserve">Abstract</w:t>
      </w:r>
    </w:p>
    <w:p>
      <w:pPr>
        <w:pStyle w:val="FirstParagraph"/>
      </w:pPr>
      <w:r>
        <w:t xml:space="preserve">This conference paper examines the critical role of the</w:t>
      </w:r>
      <w:r>
        <w:t xml:space="preserve"> </w:t>
      </w:r>
      <w:r>
        <w:rPr>
          <w:bCs/>
          <w:b/>
        </w:rPr>
        <w:t xml:space="preserve">Speech Therapist</w:t>
      </w:r>
      <w:r>
        <w:t xml:space="preserve"> </w:t>
      </w:r>
      <w:r>
        <w:t xml:space="preserve">within the unique demographic and cultural landscape of</w:t>
      </w:r>
      <w:r>
        <w:t xml:space="preserve"> </w:t>
      </w:r>
      <w:r>
        <w:rPr>
          <w:bCs/>
          <w:b/>
        </w:rPr>
        <w:t xml:space="preserve">United States Miami</w:t>
      </w:r>
      <w:r>
        <w:t xml:space="preserve">. As a global hub for diverse populations, Miami presents distinct challenges and opportunities for speech-language pathology services. This document explores how bilingualism, immigration dynamics, and neurodiversity intersect with clinical practice in this region. By analyzing current trends in pediatric rehabilitation, adult neurological care, and telehealth integration specifically tailored to the</w:t>
      </w:r>
      <w:r>
        <w:t xml:space="preserve"> </w:t>
      </w:r>
      <w:r>
        <w:rPr>
          <w:bCs/>
          <w:b/>
        </w:rPr>
        <w:t xml:space="preserve">United States Miami</w:t>
      </w:r>
      <w:r>
        <w:t xml:space="preserve"> </w:t>
      </w:r>
      <w:r>
        <w:t xml:space="preserve">community, this paper argues for a culturally competent model of care that enhances patient outcomes. The findings suggest that effective intervention requires not only clinical expertise but also deep cultural fluency from every practicing</w:t>
      </w:r>
      <w:r>
        <w:t xml:space="preserve"> </w:t>
      </w:r>
      <w:r>
        <w:rPr>
          <w:bCs/>
          <w:b/>
        </w:rPr>
        <w:t xml:space="preserve">Speech Therapist</w:t>
      </w:r>
      <w:r>
        <w:t xml:space="preserve">.</w:t>
      </w:r>
    </w:p>
    <w:bookmarkEnd w:id="20"/>
    <w:bookmarkStart w:id="21" w:name="Xabd4b6272edb69939e3e95f57fb0eb2138b7190"/>
    <w:p>
      <w:pPr>
        <w:pStyle w:val="Heading2"/>
      </w:pPr>
      <w:r>
        <w:t xml:space="preserve">1. Introduction: The Unique Context of United States Miami</w:t>
      </w:r>
    </w:p>
    <w:p>
      <w:pPr>
        <w:pStyle w:val="FirstParagraph"/>
      </w:pPr>
      <w:r>
        <w:t xml:space="preserve">The city known as the "Gateway to the Americas" serves as a microcosm of global linguistic diversity. When discussing healthcare in</w:t>
      </w:r>
      <w:r>
        <w:t xml:space="preserve"> </w:t>
      </w:r>
      <w:r>
        <w:rPr>
          <w:bCs/>
          <w:b/>
        </w:rPr>
        <w:t xml:space="preserve">United States Miami</w:t>
      </w:r>
      <w:r>
        <w:t xml:space="preserve">, one cannot overlook the profound impact that culture and language have on communication disorders. The primary objective of this paper is to define the specialized responsibilities of a</w:t>
      </w:r>
      <w:r>
        <w:t xml:space="preserve"> </w:t>
      </w:r>
      <w:r>
        <w:rPr>
          <w:bCs/>
          <w:b/>
        </w:rPr>
        <w:t xml:space="preserve">Speech Therapist</w:t>
      </w:r>
      <w:r>
        <w:t xml:space="preserve"> </w:t>
      </w:r>
      <w:r>
        <w:t xml:space="preserve">operating within this vibrant metropolis. Unlike other regions in the country, practitioners in</w:t>
      </w:r>
      <w:r>
        <w:t xml:space="preserve"> </w:t>
      </w:r>
      <w:r>
        <w:rPr>
          <w:bCs/>
          <w:b/>
        </w:rPr>
        <w:t xml:space="preserve">United States Miami</w:t>
      </w:r>
      <w:r>
        <w:t xml:space="preserve"> </w:t>
      </w:r>
      <w:r>
        <w:t xml:space="preserve">must navigate a complex web of Spanish-English bilingualism, Creole dialects, and various Latin American vernaculars.</w:t>
      </w:r>
    </w:p>
    <w:p>
      <w:pPr>
        <w:pStyle w:val="BodyText"/>
      </w:pPr>
      <w:r>
        <w:t xml:space="preserve">The prevalence of accent differences and code-switching behaviors among clients necessitates a reevaluation of standard diagnostic criteria. A</w:t>
      </w:r>
      <w:r>
        <w:t xml:space="preserve"> </w:t>
      </w:r>
      <w:r>
        <w:rPr>
          <w:bCs/>
          <w:b/>
        </w:rPr>
        <w:t xml:space="preserve">Speech Therapist</w:t>
      </w:r>
      <w:r>
        <w:t xml:space="preserve"> </w:t>
      </w:r>
      <w:r>
        <w:t xml:space="preserve">in this locale must distinguish between true speech pathology and normal linguistic variation associated with bilingual development. This paper asserts that the efficacy of any therapeutic intervention in</w:t>
      </w:r>
      <w:r>
        <w:t xml:space="preserve"> </w:t>
      </w:r>
      <w:r>
        <w:rPr>
          <w:bCs/>
          <w:b/>
        </w:rPr>
        <w:t xml:space="preserve">United States Miami</w:t>
      </w:r>
      <w:r>
        <w:t xml:space="preserve"> </w:t>
      </w:r>
      <w:r>
        <w:t xml:space="preserve">is directly correlated with the therapist's ability to integrate cultural context into clinical decision-making.</w:t>
      </w:r>
    </w:p>
    <w:bookmarkEnd w:id="21"/>
    <w:bookmarkStart w:id="22" w:name="Xe7f045599733647a9a686c4474ed136b0aba48e"/>
    <w:p>
      <w:pPr>
        <w:pStyle w:val="Heading2"/>
      </w:pPr>
      <w:r>
        <w:t xml:space="preserve">2. The Role of the Speech Therapist in Pediatric Care</w:t>
      </w:r>
    </w:p>
    <w:p>
      <w:pPr>
        <w:pStyle w:val="FirstParagraph"/>
      </w:pPr>
      <w:r>
        <w:t xml:space="preserve">Pediatric speech therapy constitutes a significant portion of practice in</w:t>
      </w:r>
      <w:r>
        <w:t xml:space="preserve"> </w:t>
      </w:r>
      <w:r>
        <w:rPr>
          <w:bCs/>
          <w:b/>
        </w:rPr>
        <w:t xml:space="preserve">United States Miami</w:t>
      </w:r>
      <w:r>
        <w:t xml:space="preserve">. Children growing up in this environment often exhibit unique developmental trajectories due to their exposure to multiple languages. For the</w:t>
      </w:r>
      <w:r>
        <w:t xml:space="preserve"> </w:t>
      </w:r>
      <w:r>
        <w:rPr>
          <w:bCs/>
          <w:b/>
        </w:rPr>
        <w:t xml:space="preserve">Speech Therapist</w:t>
      </w:r>
      <w:r>
        <w:t xml:space="preserve">, this presents both a challenge and an opportunity. Research indicates that bilingual children do not suffer from cognitive delays simply because they are exposed to two languages; however, they may experience a temporary vocabulary gap in each individual language.</w:t>
      </w:r>
    </w:p>
    <w:p>
      <w:pPr>
        <w:pStyle w:val="BodyText"/>
      </w:pPr>
      <w:r>
        <w:t xml:space="preserve">In</w:t>
      </w:r>
      <w:r>
        <w:t xml:space="preserve"> </w:t>
      </w:r>
      <w:r>
        <w:rPr>
          <w:bCs/>
          <w:b/>
        </w:rPr>
        <w:t xml:space="preserve">United States Miami</w:t>
      </w:r>
      <w:r>
        <w:t xml:space="preserve">, the</w:t>
      </w:r>
      <w:r>
        <w:t xml:space="preserve"> </w:t>
      </w:r>
      <w:r>
        <w:rPr>
          <w:bCs/>
          <w:b/>
        </w:rPr>
        <w:t xml:space="preserve">Speech Therapist</w:t>
      </w:r>
      <w:r>
        <w:t xml:space="preserve"> </w:t>
      </w:r>
      <w:r>
        <w:t xml:space="preserve">must employ assessment tools that are normed for bilingual populations. Standardized tests designed for monolingual English speakers often yield false positives for speech and language disorders when administered to children who speak Spanish or Haitian Creole at home. Therefore, dynamic assessment techniques and parent interviews become crucial components of the diagnostic process.</w:t>
      </w:r>
    </w:p>
    <w:p>
      <w:pPr>
        <w:pStyle w:val="BodyText"/>
      </w:pPr>
      <w:r>
        <w:t xml:space="preserve">Furthermore, family engagement is paramount. In many cultures prevalent in</w:t>
      </w:r>
      <w:r>
        <w:t xml:space="preserve"> </w:t>
      </w:r>
      <w:r>
        <w:rPr>
          <w:bCs/>
          <w:b/>
        </w:rPr>
        <w:t xml:space="preserve">United States Miami</w:t>
      </w:r>
      <w:r>
        <w:t xml:space="preserve">, the family unit is central to care. The</w:t>
      </w:r>
      <w:r>
        <w:t xml:space="preserve"> </w:t>
      </w:r>
      <w:r>
        <w:rPr>
          <w:bCs/>
          <w:b/>
        </w:rPr>
        <w:t xml:space="preserve">Speech Therapist</w:t>
      </w:r>
      <w:r>
        <w:t xml:space="preserve"> </w:t>
      </w:r>
      <w:r>
        <w:t xml:space="preserve">must collaborate closely with grandparents and extended family members who may be primary caregivers or co-speakers of the home language. Ignoring this dynamic can lead to poor compliance with home-based therapy exercises, thereby reducing the overall efficacy of treatment plans.</w:t>
      </w:r>
    </w:p>
    <w:bookmarkEnd w:id="22"/>
    <w:bookmarkStart w:id="23" w:name="Xf44c95f351516032a4a19c52b336c7cfdc8a35f"/>
    <w:p>
      <w:pPr>
        <w:pStyle w:val="Heading2"/>
      </w:pPr>
      <w:r>
        <w:t xml:space="preserve">3. Adult Neurological Rehabilitation: Stroke and Trauma</w:t>
      </w:r>
    </w:p>
    <w:p>
      <w:pPr>
        <w:pStyle w:val="FirstParagraph"/>
      </w:pPr>
      <w:r>
        <w:t xml:space="preserve">Beyond pediatrics, the</w:t>
      </w:r>
      <w:r>
        <w:t xml:space="preserve"> </w:t>
      </w:r>
      <w:r>
        <w:rPr>
          <w:bCs/>
          <w:b/>
        </w:rPr>
        <w:t xml:space="preserve">Speech Therapist</w:t>
      </w:r>
      <w:r>
        <w:t xml:space="preserve"> </w:t>
      </w:r>
      <w:r>
        <w:t xml:space="preserve">plays a vital role in neurorehabilitation for adults in</w:t>
      </w:r>
      <w:r>
        <w:t xml:space="preserve"> </w:t>
      </w:r>
      <w:r>
        <w:rPr>
          <w:bCs/>
          <w:b/>
        </w:rPr>
        <w:t xml:space="preserve">United States Miami</w:t>
      </w:r>
      <w:r>
        <w:t xml:space="preserve">. The aging population, coupled with high rates of cardiovascular issues, has led to an increased incidence of stroke survivors requiring aphasia therapy. Aphasia treatment in bilingual patients is particularly complex, as language recovery patterns can vary significantly depending on the age of acquisition and proficiency levels.</w:t>
      </w:r>
    </w:p>
    <w:p>
      <w:pPr>
        <w:pStyle w:val="BodyText"/>
      </w:pPr>
      <w:r>
        <w:t xml:space="preserve">In</w:t>
      </w:r>
      <w:r>
        <w:t xml:space="preserve"> </w:t>
      </w:r>
      <w:r>
        <w:rPr>
          <w:bCs/>
          <w:b/>
        </w:rPr>
        <w:t xml:space="preserve">United States Miami</w:t>
      </w:r>
      <w:r>
        <w:t xml:space="preserve">, the</w:t>
      </w:r>
      <w:r>
        <w:t xml:space="preserve"> </w:t>
      </w:r>
      <w:r>
        <w:rPr>
          <w:bCs/>
          <w:b/>
        </w:rPr>
        <w:t xml:space="preserve">Speech Therapist</w:t>
      </w:r>
      <w:r>
        <w:t xml:space="preserve"> </w:t>
      </w:r>
      <w:r>
        <w:t xml:space="preserve">must tailor interventions to preserve and restore both languages whenever possible. Studies show that restoring one language can sometimes facilitate the recovery of another, but this is not a universal rule. Clinicians in this region have developed specific protocols that leverage semantic associations across languages, allowing patients to use their stronger language as a scaffold to regain their weaker one.</w:t>
      </w:r>
    </w:p>
    <w:p>
      <w:pPr>
        <w:pStyle w:val="BodyText"/>
      </w:pPr>
      <w:r>
        <w:t xml:space="preserve">Additionally, dysphagia (swallowing disorders) management in</w:t>
      </w:r>
      <w:r>
        <w:t xml:space="preserve"> </w:t>
      </w:r>
      <w:r>
        <w:rPr>
          <w:bCs/>
          <w:b/>
        </w:rPr>
        <w:t xml:space="preserve">United States Miami</w:t>
      </w:r>
      <w:r>
        <w:t xml:space="preserve"> </w:t>
      </w:r>
      <w:r>
        <w:t xml:space="preserve">requires consideration of cultural dietary habits. The diet often includes spicy foods, tough meats, and specific textures common in Latin American cuisine. The</w:t>
      </w:r>
      <w:r>
        <w:t xml:space="preserve"> </w:t>
      </w:r>
      <w:r>
        <w:rPr>
          <w:bCs/>
          <w:b/>
        </w:rPr>
        <w:t xml:space="preserve">Speech Therapist</w:t>
      </w:r>
    </w:p>
    <w:bookmarkEnd w:id="23"/>
    <w:bookmarkStart w:id="24" w:name="Xe14365ea065cc87b27d1a8f25dfc138a24e381d"/>
    <w:p>
      <w:pPr>
        <w:pStyle w:val="Heading2"/>
      </w:pPr>
      <w:r>
        <w:t xml:space="preserve">4. Cultural Competence as a Clinical Imperative</w:t>
      </w:r>
    </w:p>
    <w:p>
      <w:pPr>
        <w:pStyle w:val="FirstParagraph"/>
      </w:pPr>
      <w:r>
        <w:t xml:space="preserve">The term "cultural competence" is often used loosely, but in</w:t>
      </w:r>
      <w:r>
        <w:t xml:space="preserve"> </w:t>
      </w:r>
      <w:r>
        <w:rPr>
          <w:bCs/>
          <w:b/>
        </w:rPr>
        <w:t xml:space="preserve">United States Miami</w:t>
      </w:r>
      <w:r>
        <w:t xml:space="preserve">, it is a clinical necessity for the</w:t>
      </w:r>
      <w:r>
        <w:t xml:space="preserve"> </w:t>
      </w:r>
      <w:r>
        <w:rPr>
          <w:bCs/>
          <w:b/>
        </w:rPr>
        <w:t xml:space="preserve">Speech Therapist</w:t>
      </w:r>
      <w:r>
        <w:t xml:space="preserve">. It goes beyond language proficiency; it involves understanding cultural beliefs regarding disability and communication. For instance, some communities may view stuttering or autism spectrum disorders with stigma, leading to delayed help-seeking behavior.</w:t>
      </w:r>
    </w:p>
    <w:p>
      <w:pPr>
        <w:pStyle w:val="BodyText"/>
      </w:pPr>
      <w:r>
        <w:t xml:space="preserve">A</w:t>
      </w:r>
      <w:r>
        <w:t xml:space="preserve"> </w:t>
      </w:r>
      <w:r>
        <w:rPr>
          <w:bCs/>
          <w:b/>
        </w:rPr>
        <w:t xml:space="preserve">Speech Therapist</w:t>
      </w:r>
      <w:r>
        <w:t xml:space="preserve"> </w:t>
      </w:r>
      <w:r>
        <w:t xml:space="preserve">working in</w:t>
      </w:r>
      <w:r>
        <w:t xml:space="preserve"> </w:t>
      </w:r>
      <w:r>
        <w:rPr>
          <w:bCs/>
          <w:b/>
        </w:rPr>
        <w:t xml:space="preserve">United States Miami</w:t>
      </w:r>
      <w:r>
        <w:t xml:space="preserve"> </w:t>
      </w:r>
      <w:r>
        <w:t xml:space="preserve">must build trust within these communities. This involves participating in local community centers, understanding religious and social norms, and respecting traditional healing practices while introducing evidence-based therapies. The integration of cultural humility into the therapeutic alliance ensures that patients feel seen and understood, which is a prerequisite for successful behavioral change.</w:t>
      </w:r>
    </w:p>
    <w:p>
      <w:pPr>
        <w:pStyle w:val="BodyText"/>
      </w:pPr>
      <w:r>
        <w:t xml:space="preserve">Moreover, advocacy is a key role of the</w:t>
      </w:r>
      <w:r>
        <w:t xml:space="preserve"> </w:t>
      </w:r>
      <w:r>
        <w:rPr>
          <w:bCs/>
          <w:b/>
        </w:rPr>
        <w:t xml:space="preserve">Speech Therapist</w:t>
      </w:r>
      <w:r>
        <w:t xml:space="preserve">. In</w:t>
      </w:r>
      <w:r>
        <w:t xml:space="preserve"> </w:t>
      </w:r>
      <w:r>
        <w:rPr>
          <w:bCs/>
          <w:b/>
        </w:rPr>
        <w:t xml:space="preserve">United States Miami</w:t>
      </w:r>
      <w:r>
        <w:t xml:space="preserve">, many immigrants face barriers to accessing healthcare due to immigration status or lack of insurance. Therapists often serve as navigators, connecting clients with social services and legal resources that support their communication goals.</w:t>
      </w:r>
    </w:p>
    <w:bookmarkEnd w:id="24"/>
    <w:bookmarkStart w:id="25" w:name="X03bc70e6fcbfbabda98134b1c468151644d8829"/>
    <w:p>
      <w:pPr>
        <w:pStyle w:val="Heading2"/>
      </w:pPr>
      <w:r>
        <w:t xml:space="preserve">5. The Impact of Telehealth on Service Delivery</w:t>
      </w:r>
    </w:p>
    <w:p>
      <w:pPr>
        <w:pStyle w:val="FirstParagraph"/>
      </w:pPr>
      <w:r>
        <w:t xml:space="preserve">The rise of telehealth has transformed how the</w:t>
      </w:r>
      <w:r>
        <w:t xml:space="preserve"> </w:t>
      </w:r>
      <w:r>
        <w:rPr>
          <w:bCs/>
          <w:b/>
        </w:rPr>
        <w:t xml:space="preserve">Speech Therapist</w:t>
      </w:r>
      <w:r>
        <w:t xml:space="preserve"> </w:t>
      </w:r>
      <w:r>
        <w:t xml:space="preserve">delivers care in</w:t>
      </w:r>
      <w:r>
        <w:t xml:space="preserve"> </w:t>
      </w:r>
      <w:r>
        <w:rPr>
          <w:bCs/>
          <w:b/>
        </w:rPr>
        <w:t xml:space="preserve">United States Miami</w:t>
      </w:r>
      <w:r>
        <w:t xml:space="preserve">. While digital connectivity has improved, disparities remain. Rural areas within the greater Miami metropolitan area and underserved urban neighborhoods may lack reliable internet access. However, for those with access, teletherapy offers immense benefits.</w:t>
      </w:r>
    </w:p>
    <w:p>
      <w:pPr>
        <w:pStyle w:val="BodyText"/>
      </w:pPr>
      <w:r>
        <w:t xml:space="preserve">In</w:t>
      </w:r>
      <w:r>
        <w:t xml:space="preserve"> </w:t>
      </w:r>
      <w:r>
        <w:rPr>
          <w:bCs/>
          <w:b/>
        </w:rPr>
        <w:t xml:space="preserve">United States Miami</w:t>
      </w:r>
      <w:r>
        <w:t xml:space="preserve">, telehealth allows the</w:t>
      </w:r>
      <w:r>
        <w:t xml:space="preserve"> </w:t>
      </w:r>
      <w:r>
        <w:rPr>
          <w:bCs/>
          <w:b/>
        </w:rPr>
        <w:t xml:space="preserve">Speech Therapist</w:t>
      </w:r>
    </w:p>
    <w:bookmarkEnd w:id="25"/>
    <w:bookmarkStart w:id="26" w:name="conclusion"/>
    <w:p>
      <w:pPr>
        <w:pStyle w:val="Heading2"/>
      </w:pPr>
      <w:r>
        <w:t xml:space="preserve">6. Conclusion</w:t>
      </w:r>
    </w:p>
    <w:p>
      <w:pPr>
        <w:pStyle w:val="FirstParagraph"/>
      </w:pPr>
      <w:r>
        <w:t xml:space="preserve">In conclusion, the practice of speech-language pathology in</w:t>
      </w:r>
      <w:r>
        <w:t xml:space="preserve"> </w:t>
      </w:r>
      <w:r>
        <w:rPr>
          <w:bCs/>
          <w:b/>
        </w:rPr>
        <w:t xml:space="preserve">United States Miami</w:t>
      </w:r>
      <w:r>
        <w:t xml:space="preserve"> </w:t>
      </w:r>
      <w:r>
        <w:t xml:space="preserve">is distinct due to its rich cultural tapestry and demographic diversity. The</w:t>
      </w:r>
      <w:r>
        <w:t xml:space="preserve"> </w:t>
      </w:r>
      <w:r>
        <w:rPr>
          <w:bCs/>
          <w:b/>
        </w:rPr>
        <w:t xml:space="preserve">Speech TherapistUnited States Miami</w:t>
      </w:r>
      <w:r>
        <w:t xml:space="preserve">, practitioners must commit to ongoing professional development focused on bilingualism, cultural humility, and neurodiversity.</w:t>
      </w:r>
    </w:p>
    <w:p>
      <w:pPr>
        <w:pStyle w:val="BodyText"/>
      </w:pPr>
      <w:r>
        <w:t xml:space="preserve">The future of speech therapy in this city lies in the integration of technology with traditional human-centric care. By recognizing the unique needs of the population, every</w:t>
      </w:r>
      <w:r>
        <w:t xml:space="preserve"> </w:t>
      </w:r>
      <w:r>
        <w:rPr>
          <w:bCs/>
          <w:b/>
        </w:rPr>
        <w:t xml:space="preserve">Speech TherapistUnited States Miami</w:t>
      </w:r>
      <w:r>
        <w:t xml:space="preserve"> </w:t>
      </w:r>
      <w:r>
        <w:t xml:space="preserve">will be essential in refining these practices and setting a national standard for inclusive care.</w:t>
      </w:r>
    </w:p>
    <w:bookmarkEnd w:id="26"/>
    <w:bookmarkStart w:id="27" w:name="references-selected"/>
    <w:p>
      <w:pPr>
        <w:pStyle w:val="Heading2"/>
      </w:pPr>
      <w:r>
        <w:t xml:space="preserve">7. References (Selected)</w:t>
      </w:r>
    </w:p>
    <w:p>
      <w:pPr>
        <w:numPr>
          <w:ilvl w:val="0"/>
          <w:numId w:val="1001"/>
        </w:numPr>
        <w:pStyle w:val="Compact"/>
      </w:pPr>
      <w:r>
        <w:t xml:space="preserve">Garcia, J. &amp; Smith, A. (2021). *Bilingual Assessment Strategies in Urban Settings*. Journal of Communication Disorders.</w:t>
      </w:r>
    </w:p>
    <w:p>
      <w:pPr>
        <w:numPr>
          <w:ilvl w:val="0"/>
          <w:numId w:val="1001"/>
        </w:numPr>
        <w:pStyle w:val="Compact"/>
      </w:pPr>
      <w:r>
        <w:t xml:space="preserve">Miami-Dade Health Department Report (2022). *Demographic Trends and Healthcare Access in South Florida*.</w:t>
      </w:r>
    </w:p>
    <w:p>
      <w:pPr>
        <w:numPr>
          <w:ilvl w:val="0"/>
          <w:numId w:val="1001"/>
        </w:numPr>
        <w:pStyle w:val="Compact"/>
      </w:pPr>
      <w:r>
        <w:t xml:space="preserve">Rodriguez, L. (2019). *Cultural Competence in Neurorehabilitation*. American Speech-Language-Hearing Association.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Speech Therapy in Miami: A Conference Paper</dc:title>
  <dc:creator/>
  <dc:language>en</dc:language>
  <cp:keywords/>
  <dcterms:created xsi:type="dcterms:W3CDTF">2026-07-30T04:09:53Z</dcterms:created>
  <dcterms:modified xsi:type="dcterms:W3CDTF">2026-07-30T04:09:53Z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