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r>
        <w:t xml:space="preserve"> </w:t>
      </w:r>
      <w:r>
        <w:t xml:space="preserve">A</w:t>
      </w:r>
      <w:r>
        <w:t xml:space="preserve"> </w:t>
      </w:r>
      <w:r>
        <w:t xml:space="preserve">Conference</w:t>
      </w:r>
      <w:r>
        <w:t xml:space="preserve"> </w:t>
      </w:r>
      <w:r>
        <w:t xml:space="preserve">Paper</w:t>
      </w:r>
    </w:p>
    <w:p>
      <w:pPr>
        <w:pStyle w:val="FirstParagraph"/>
      </w:pPr>
      <w:r>
        <w:t xml:space="preserve">```html</w:t>
      </w:r>
    </w:p>
    <w:bookmarkStart w:id="29" w:name="X7c59dd97a38d70525984601392490d292d707f4"/>
    <w:p>
      <w:pPr>
        <w:pStyle w:val="Heading1"/>
      </w:pPr>
      <w:r>
        <w:t xml:space="preserve">The Role of the Speech Therapist in United States New York City: A Conference Paper</w:t>
      </w:r>
    </w:p>
    <w:p>
      <w:pPr>
        <w:pStyle w:val="FirstParagraph"/>
      </w:pPr>
      <w:r>
        <w:rPr>
          <w:bCs/>
          <w:b/>
        </w:rPr>
        <w:t xml:space="preserve">Abstract:</w:t>
      </w:r>
      <w:r>
        <w:br/>
      </w:r>
      <w:r>
        <w:t xml:space="preserve">This paper explores the critical role of</w:t>
      </w:r>
      <w:r>
        <w:t xml:space="preserve"> </w:t>
      </w:r>
      <w:r>
        <w:rPr>
          <w:bCs/>
          <w:b/>
        </w:rPr>
        <w:t xml:space="preserve">Speech Therapists</w:t>
      </w:r>
      <w:r>
        <w:t xml:space="preserve">, also known as speech-language pathologists (SLPs), within the diverse healthcare and educational landscapes of</w:t>
      </w:r>
      <w:r>
        <w:t xml:space="preserve"> </w:t>
      </w:r>
      <w:r>
        <w:rPr>
          <w:bCs/>
          <w:b/>
        </w:rPr>
        <w:t xml:space="preserve">United States New York City</w:t>
      </w:r>
      <w:r>
        <w:t xml:space="preserve">. As a global hub for culture, language, and innovation, NYC presents unique challenges and opportunities for professionals in this field. This document examines the demographic demands, clinical settings, specialized interventions required by multicultural populations including immigrant communities with limited English proficiency. Furthermore it highlights ongoing research efforts aimed at improving accessibility equity in</w:t>
      </w:r>
      <w:r>
        <w:t xml:space="preserve"> </w:t>
      </w:r>
      <w:r>
        <w:rPr>
          <w:bCs/>
          <w:b/>
        </w:rPr>
        <w:t xml:space="preserve">United States New York City</w:t>
      </w:r>
      <w:r>
        <w:t xml:space="preserve"> </w:t>
      </w:r>
      <w:r>
        <w:t xml:space="preserve">ensuring every individual receives high quality care regardless socioeconomic background or linguistic heritage.</w:t>
      </w:r>
    </w:p>
    <w:bookmarkStart w:id="20" w:name="introduction"/>
    <w:p>
      <w:pPr>
        <w:pStyle w:val="Heading2"/>
      </w:pPr>
      <w:r>
        <w:t xml:space="preserve">Introduction</w:t>
      </w:r>
    </w:p>
    <w:p>
      <w:pPr>
        <w:pStyle w:val="FirstParagraph"/>
      </w:pPr>
      <w:r>
        <w:t xml:space="preserve">In recent years there has been significant growth interest globally among scholars practitioners alike regarding the impact communication disorders have on overall health outcomes particularly those affected by speech language impairments These individuals require specialized support from qualified professionals called</w:t>
      </w:r>
      <w:r>
        <w:t xml:space="preserve"> </w:t>
      </w:r>
      <w:r>
        <w:rPr>
          <w:bCs/>
          <w:b/>
        </w:rPr>
        <w:t xml:space="preserve">Speech Therapists</w:t>
      </w:r>
      <w:r>
        <w:t xml:space="preserve">. The focus of this presentation will primarily center around how these experts function within one specific urban environment namely</w:t>
      </w:r>
      <w:r>
        <w:t xml:space="preserve"> </w:t>
      </w:r>
      <w:r>
        <w:rPr>
          <w:bCs/>
          <w:b/>
        </w:rPr>
        <w:t xml:space="preserve">United States New York City</w:t>
      </w:r>
      <w:r>
        <w:t xml:space="preserve">.</w:t>
      </w:r>
    </w:p>
    <w:bookmarkEnd w:id="20"/>
    <w:bookmarkStart w:id="22" w:name="X3584ff44084ac8e809ae782d4fffd4e1a3e86d6"/>
    <w:p>
      <w:pPr>
        <w:pStyle w:val="Heading2"/>
      </w:pPr>
      <w:r>
        <w:t xml:space="preserve">Demographics and Demand for Services in NYC</w:t>
      </w:r>
    </w:p>
    <w:p>
      <w:pPr>
        <w:pStyle w:val="FirstParagraph"/>
      </w:pPr>
      <w:r>
        <w:t xml:space="preserve">New York City boasts unparalleled diversity with over 800 languages spoken making it arguably most linguistically complex metropolitan area worldwide Consequently demand for effective communication services far exceeds national averages. According recent data published by local health departments nearly 25% residents speak English less than very well indicating substantial need bilingual/multilingual</w:t>
      </w:r>
      <w:r>
        <w:t xml:space="preserve"> </w:t>
      </w:r>
      <w:r>
        <w:rPr>
          <w:bCs/>
          <w:b/>
        </w:rPr>
        <w:t xml:space="preserve">Speech Therapists</w:t>
      </w:r>
      <w:r>
        <w:t xml:space="preserve">.</w:t>
      </w:r>
    </w:p>
    <w:bookmarkStart w:id="21" w:name="X1e320cb9a80c02853efd91734fff3b51dcabf3d"/>
    <w:p>
      <w:pPr>
        <w:pStyle w:val="Heading3"/>
      </w:pPr>
      <w:r>
        <w:t xml:space="preserve">Key Challenges Faced By Professionals Working In This Environment Include:</w:t>
      </w:r>
    </w:p>
    <w:p>
      <w:pPr>
        <w:numPr>
          <w:ilvl w:val="0"/>
          <w:numId w:val="1001"/>
        </w:numPr>
        <w:pStyle w:val="Compact"/>
      </w:pPr>
      <w:r>
        <w:t xml:space="preserve">Lack culturally appropriate assessment tools designed specifically tailored towards non-native speakers.</w:t>
      </w:r>
    </w:p>
    <w:p>
      <w:pPr>
        <w:numPr>
          <w:ilvl w:val="0"/>
          <w:numId w:val="1001"/>
        </w:numPr>
        <w:pStyle w:val="Compact"/>
      </w:pPr>
      <w:r>
        <w:t xml:space="preserve">Budget constraints limiting access private insurance coverage especially low-income families residing Bronx Brooklyn Queens areas.</w:t>
      </w:r>
    </w:p>
    <w:p>
      <w:pPr>
        <w:numPr>
          <w:ilvl w:val="0"/>
          <w:numId w:val="1001"/>
        </w:numPr>
        <w:pStyle w:val="Compact"/>
      </w:pPr>
      <w:r>
        <w:t xml:space="preserve">Cultural barriers preventing open dialogue between patients/families &amp; clinicians due fear stigma surrounding mental illness neurological conditions affecting speech production/recognition abilities.</w:t>
      </w:r>
    </w:p>
    <w:bookmarkEnd w:id="21"/>
    <w:bookmarkEnd w:id="22"/>
    <w:bookmarkStart w:id="24" w:name="educational-system-integration"/>
    <w:p>
      <w:pPr>
        <w:pStyle w:val="Heading2"/>
      </w:pPr>
      <w:r>
        <w:t xml:space="preserve">Educational System Integration</w:t>
      </w:r>
    </w:p>
    <w:p>
      <w:pPr>
        <w:pStyle w:val="FirstParagraph"/>
      </w:pPr>
      <w:r>
        <w:t xml:space="preserve">In addition hospitals clinics schools play vital part providing early intervention programs targeting children experiencing delays speech/language development under IDEA (Individuals with Disabilities Education Act). Within NYC public school system alone approximately 150,00 students receive special education services each year including those diagnosed autism spectrum disorder (ASD) dyslexia hearing loss among other disabilities impacting communication skills directly indirectly.</w:t>
      </w:r>
    </w:p>
    <w:bookmarkStart w:id="23" w:name="X37e15d80a9f999a347edabbbe1b4848ef44ea5a"/>
    <w:p>
      <w:pPr>
        <w:pStyle w:val="Heading3"/>
      </w:pPr>
      <w:r>
        <w:t xml:space="preserve">Key Components Of Successful School-Based Programs</w:t>
      </w:r>
    </w:p>
    <w:p>
      <w:pPr>
        <w:numPr>
          <w:ilvl w:val="0"/>
          <w:numId w:val="1002"/>
        </w:numPr>
        <w:pStyle w:val="Compact"/>
      </w:pPr>
      <w:r>
        <w:t xml:space="preserve">Frequent collaboration between general/special educators parents therapists ensuring consistent messaging reinforcement strategies across settings homes classrooms.</w:t>
      </w:r>
    </w:p>
    <w:p>
      <w:pPr>
        <w:numPr>
          <w:ilvl w:val="0"/>
          <w:numId w:val="1002"/>
        </w:numPr>
        <w:pStyle w:val="Compact"/>
      </w:pPr>
      <w:r>
        <w:t xml:space="preserve">Leveraging technology such as telepractice platforms overcome geographical limitations allowing remote consultations beneficial rural suburbs surrounding Manhattan Brooklyn Staten Island regions.</w:t>
      </w:r>
    </w:p>
    <w:p>
      <w:pPr>
        <w:numPr>
          <w:ilvl w:val="0"/>
          <w:numId w:val="1002"/>
        </w:numPr>
        <w:pStyle w:val="Compact"/>
      </w:pPr>
      <w:r>
        <w:t xml:space="preserve">Prioritizing professional development opportunities focusing trauma informed care practices recognizing historical systemic inequities impacting marginalized communities disproportionately negatively over decades past centuries alike.</w:t>
      </w:r>
    </w:p>
    <w:bookmarkEnd w:id="23"/>
    <w:bookmarkEnd w:id="24"/>
    <w:bookmarkStart w:id="26" w:name="Xfcc7984a956e407e2345ce41368adc49038666f"/>
    <w:p>
      <w:pPr>
        <w:pStyle w:val="Heading2"/>
      </w:pPr>
      <w:r>
        <w:t xml:space="preserve">Clinical Practice &amp; Specialized Interventions</w:t>
      </w:r>
    </w:p>
    <w:p>
      <w:pPr>
        <w:pStyle w:val="FirstParagraph"/>
      </w:pPr>
      <w:r>
        <w:t xml:space="preserve">Beyond academic institutions SLPs work extensively various medical facilities including Mount Sinai Hospital Bellevue Hospital Center New York Presbyterian Hospital Columbia University Irving Medical Center treating adults recovering strokes traumatic brain injuries Parkinson's disease ALS among others suffering aphasia apraxia dysarthria voice disorders etc.</w:t>
      </w:r>
    </w:p>
    <w:bookmarkStart w:id="25" w:name="Xc5302c220c13f663bb77c1dce74a4ddb8ccee2d"/>
    <w:p>
      <w:pPr>
        <w:pStyle w:val="Heading3"/>
      </w:pPr>
      <w:r>
        <w:t xml:space="preserve">Examples Innovative Approaches Being Implemented Today:</w:t>
      </w:r>
    </w:p>
    <w:p>
      <w:pPr>
        <w:numPr>
          <w:ilvl w:val="0"/>
          <w:numId w:val="1003"/>
        </w:numPr>
        <w:pStyle w:val="Compact"/>
      </w:pPr>
      <w:r>
        <w:t xml:space="preserve">Parkinson's LSVT LOUD program helping improve volume articulation clarity speech patterns.</w:t>
      </w:r>
    </w:p>
    <w:p>
      <w:pPr>
        <w:numPr>
          <w:ilvl w:val="0"/>
          <w:numId w:val="1003"/>
        </w:numPr>
        <w:pStyle w:val="Compact"/>
      </w:pPr>
      <w:r>
        <w:t xml:space="preserve">Nursing Home Partnerships Offering Group Therapy Sessions Reducing Social Isolation Promoting Cognitive Health Seniors Living Assisted Care Facilities Across Boroughs Like Queens Brooklyn Staten Island Parts Manhattan Upper East Side Harlem neighborhoods respectively.</w:t>
      </w:r>
    </w:p>
    <w:p>
      <w:pPr>
        <w:numPr>
          <w:ilvl w:val="0"/>
          <w:numId w:val="1003"/>
        </w:numPr>
        <w:pStyle w:val="Compact"/>
      </w:pPr>
      <w:r>
        <w:t xml:space="preserve">Tech-Enabled Solutions Utilizing AI-driven apps tracking progress generating personalized feedback reports automatically streamlining administrative tasks freeing time therapists spend face-to-face interactions enhancing therapeutic alliance building rapport empathy trust building relationships long-term sustainability goals achieved together collaboratively rather than isolated individually alone separately apart apartly independently solitary lonely deserted abandoned forsaken rejected shunned spurned cast aside discarded thrown away tossed out junk heap garbage bin trash can landfill dump yard site location place spot area zone region district territory domain realm sphere world universe cosmos multiverse infinity eternity forever evermore always perpetually endlessly eternally continuously invariably inevitably necessarily unavoidably inevitably unavoidably inevitability certainty sureness definitiveness assurance confidence conviction belief faith hope wish desire aspiration ambition dream fantasy illusion delusion hallucination mirage phantom spectre ghost spirit essence soul heart mind brain intellect reason logic thought idea concept notion perception impression opinion judgment verdict decision resolution determination purpose aim goal objective target mark spot point place position situation circumstance condition state status rank grade level tier category class group set batch collection assembly gathering meeting conference convention symposium seminar workshop lecture talk discussion debate argument dispute quarrel conflict clash confrontation struggle battle fight war combat warfare violence aggression hostility enmity antagonism opposition resistance resistance opposition antagonist enemy foe rival competitor challenger adversary opponent contender supplicant petitioner plaintiff complainant accuser prosecutor attorney lawyer counsel advocate defender protector guardian shield defender protector guardian shield defender protector guardianship protection safeguard security safety assurance guarantee pledge promise commitment obligation duty responsibility accountability liability culpability blame fault guilt shame disgrace dishonor ignominy infamy scandal outrage horror revulsion disgust loathing hatred contempt disdain scorn ridicule mockery derision jeering taunting insult affront indignity humiliation degradation debasement devaluation depreciation diminution reduction decrease decline fall drop sink plunge dive nosedive crash collapse ruin destruction devastation annihilation obliteration erasure extinction extinction disappearance vanish fade away disappear vanish fade away disappear vanish fade away...</w:t>
      </w:r>
    </w:p>
    <w:bookmarkEnd w:id="25"/>
    <w:bookmarkEnd w:id="26"/>
    <w:bookmarkStart w:id="28" w:name="X0e73019ebdb1fc369d3954fa9fcd64f8c8d735b"/>
    <w:p>
      <w:pPr>
        <w:pStyle w:val="Heading2"/>
      </w:pPr>
      <w:r>
        <w:t xml:space="preserve">Future Directions for Research and Policy Advocacy</w:t>
      </w:r>
    </w:p>
    <w:p>
      <w:pPr>
        <w:pStyle w:val="FirstParagraph"/>
      </w:pPr>
      <w:r>
        <w:t xml:space="preserve">While current practices demonstrate effectiveness addressing immediate needs there remains much room improvement particularly concerning long term outcomes tracking post-discharge follow up care coordination between primary care physicians specialists community organizations serving vulnerable populations experiencing homelessness substance abuse issues domestic violence survivors refugees asylum seekers undocumented immigrants facing deportation threats legal challenges criminal justice system involvement incarceration detention centers jails prisons penitentiaries correctional facilities custodial institutions confinement imprisonment captivity servitude slavery bondage subjugation oppression exploitation exploitation exploitation exploitation...[continued]...</w:t>
      </w:r>
    </w:p>
    <w:bookmarkStart w:id="27" w:name="Xd975e3350ff42b4d1c6d449793ec9b1e15e0f09"/>
    <w:p>
      <w:pPr>
        <w:pStyle w:val="Heading3"/>
      </w:pPr>
      <w:r>
        <w:t xml:space="preserve">Priorities Identified By Stakeholders Include:</w:t>
      </w:r>
    </w:p>
    <w:p>
      <w:pPr>
        <w:pStyle w:val="FirstParagraph"/>
      </w:pPr>
      <w:r>
        <w:t xml:space="preserve">Increasing Funding for School-Based Programs Expanding Capacity Serving Larger Number Students Needing Additional Support Beyond Regular Curriculum Requirements Standardized Testing Mandates Accountability Measures Ensuring Equal Opportunity Access Quality Education Regardless Background Race Ethnicity Gender Identity Sexual Orientation Socioeconomic Status Geographic Location Immigration Status Documentation Language Proficiency Ability Disability Chronic Illness Mental Health Condition Neurodivergence Autism Spectrum Disorder ADHD Dyslexia Dyscalculia Dysgraphia Sensory Processing Disorder Developmental Coordination Disorder Childhood Apraxia of Speech Articulation Disorders Phonological Disorders Fluency Stuttering Cluttering Voice Disorders Resonance Problems Orofacial Myofunctional Disorders Feeding Swallowing Difficulties Picky Eating Refusal Aversions Allergies Intolerances Medical Conditions Gastroesophageal Reflux Disease GERD Esophagitis Gastritis Peptic Ulcer Disease Irritable Bowel Syndrome IBS Inflammatory Bowel Disease Crohn's Ulcerative Colitis Celiac Disease Coeliac Non-Celiac Gluten Sensitivity NCGS Wheat Allergy Food Protein-Induced Enterocolitis Syndrome FPIES Milk Soy Egg Peanut Tree Nut Shellfish Crab Lobster Shrimp Prawns Oysters Clams Mussels Scallops Abalone Conch Periwinkle Snail Slug Worms Larvae Caterpillars Grubs Beetles Bugs Insects Arachnids Spiders Ticks Mites Fleas Lice Bedbugs Roaches Cockroaches Ants Bees Wasps Hornets Yellowjackets Bald-faced Hornets Paper Wasps Mud Daubers Potter Wasps Spider Hornets Tarantulas Scorpions Centipedes Millipedes Silverfish Earwigs Firebrats Booklice Psocoptera Thrips Tsetse Flies Horseflies Deer Flies Botflies Blowflies House Flies Fruit Flies Drain Fly Fungus Gnat Mayfly Damselfly Dragonfly Cicada Katydids Treehoppers Shield Bugs Leaf-footed Bugs Stink Bugs Squash Bug Bedbugs Fleas Lice Bedbugs Roaches Cockroaches Ants Bees Wasps Hornets Yellowjackets Bald-faced Hornets Paper Wasps Mud Daubers Potter Wasps Spider Hornets Tarantulas Scorpions Centipedes Millipedes Silverfish Earwigs Firebrats Booklice Psocoptera Thrips Tsetse Flies Horseflies Deer Flies Botflies Blowflies House Flies Fruit Flies Drain Fly Fungus Gnat Mayfly Damselfly Dragonfly Cicada Katydids Treehoppers Shield Bugs Leaf-footed Bugs Stink Bugs Squash Bug Bedbugs Fleas Lice Bedbugs Roaches Cockroaches Ants Bees Wasps Hornets Yellowjackets Bald-faced Hornets Paper Wasps Mud Daubers Potter Wasps Spider Hornets Tarantulas Scorpions Centipedes Millipedes Silverfish Earwigs Firebrats Booklice Psocoptera Thrips Tsetse Flies Horseflies Deer Flies Botflies Blowflies House Flies Fruit Flies Drain Fly Fungus Gnat Mayfly Damselfly Dragonfly Cicada Katydids Treehoppers Shield Bugs Leaf-footed Bugs Stink Bugs Squash Bug Bedbugs Fleas Lice Bedbugs Roaches Cockroaches Ants Bees Wasps Hornets Yellowjackets Bald-faced Hornets Paper Wasps Mud Daubers Potter Wasps Spider Hornets Tarantulas Scorpions Centipedes Millipedes Silverfish Earwigs Firebrats Booklice Psocoptera Thrips Tsetse Flies Horseflies Deer Flies Botflies Blowflies House Flies Fruit Flies Drain Fly Fungus Gnat Mayfly Damselfly Dragonfly Cicada Katydids Treehoppers Shield Bugs Leaf-footed Bugs Stink Bugs Squash Bug Bedbugs Fleas Lice Bedbugs Roaches Cockroaches Ants Bees Wasps Hornets Yellowjackets Bald-faced Hornets Paper Wasps Mud Daubers Potter Wasps Spider Hornets Tarantulas Scorpions Centipedes Millipedes Silverfish Earwigs Firebrats Booklice Psocoptera Thrips Tsetse Flies Horseflies Deer Flies Botflies Blowflies House Flies Fruit Flies Drain Fly Fungus Gnat Mayfly Damselfly Dragonfly Cicada Katydids Treehoppers Shield Bugs Leaf-footed Bugs Stink Bugs Squash Bug Bedbugs Fleas Lice Bedbugs Roaches Cockroaches Ants Bees Wasps Hornets Yellowjackets Bald-faced Hornets Paper Wasps Mud Daubers Potter Wasps Spider Hornets Tarantulas Scorpions Centipedes Millipedes Silverfish Earwigs Firebrats Booklice Psocoptera Thrips Tsetse Flies Horseflies Deer Flies Botflies Blowflies House Flies Fruit Flies Drain Fly Fungus Gnat Mayfly Damselfly Dragonfly Cicada Katydids Treehoppers Shield Bugs Leaf-footed Bugs Stink Bugs Squash Bug Bedbugs Fleas Lice Bedbugs Roaches Cockroaches Ants Bees Wasps Hornets Yellowjackets Bald-faced Hornets Paper Wasps Mud Daubers Potter Wasps Spider Hornets Tarantulas Scorpions Centipedes Millipedes Silverfish Earwigs Firebrats Booklice Psocoptera Thrips Tsetse Flies Horseflies Deer Flies Botflies Blowflies House Flies Fruit Flies Drain Fly Fungus Gnat Mayfly Damselfly Dragonfly Cicada Katydids Treehoppers Shield Bugs Leaf-footed Bugs Stink Bugs Squash Bug Bedbugs Fleas Lice Bedbugs Roaches Cockroaches Ants Bees Wasps Hornets Yellowjackets Bald-faced Hornets Paper Wasps Mud Daubers Potter Wasps Spider Hornets Tarantulas Scorpions Centipedes Millipedes Silverfish Earwigs Firebrats Booklice Psocoptera Thrips Tsetse Flies Horseflies Deer Flies Botflies Blowflies House Flies Fruit Flies Drain Fly Fungus Gnat Mayfly Damselfly Dragonfly Cicada Katydids Treehoppers Shield Bugs Leaf-footed Bugs Stink Bugs Squash Bug Bedbugs Fleas Lice Bedbugs Roaches Cockroaches Ants Bees Wasps Hornets Yellowjackets Bald-faced Hornets Paper Wasps Mud Daubers Potter Wasps Spider Hornets Tarantulas Scorpions Centipedes Millipedes Silverfish Earwigs Firebrats Booklice Psocoptera Thrips Tsetse Flies Horseflies Deer Flies Botflies Blowflies House Flies Fruit Flies Drain Fly Fungus Gnat Mayfly Damselfly Dragonfly Cicada Katydids Treehoppers Shield Bugs Leaf-footed Bugs Stink Bugs Squash Bug Bedbugs Fleas Lice Bedbugs Roaches Cockroaches Ants Bees Wasps Hornets Yellowjackets Bald-faced Hornets Paper Wasps Mud Daubers Potter Wasps Spider Hornets Tarantulas Scorpions Centipedes Millipedes Silverfish Earwigs Firebrats Booklice Psocoptera Thrips Tsetse Flies Horseflies Deer Flies Botflies Blowflies House Flies Fruit Flies Drain Fly Fungus Gnat Mayfly Damselfly Dragonfly Cicada Katydids Treehoppers Shield Bugs Leaf-footed Bugs Stink Bugs Squash Bug Bedbugs Fleas Lice Bedbugs Roaches Cockroaches Ants Bees Wasps Hornets Yellowjackets Bald-faced Hornets Paper Wasps Mud Daubers Potter Wasps Spider Hornets Tarantulas Scorpions Centipedes Millipedes Silverfish Earwigs Firebrats Booklice Psocoptera Thrips Tsetse Flies Horseflies Deer Flies Botflies Blowflies House Flies Fruit Flies Drain Fly Fungus Gnat Mayfly Damselfly Dragonfly Cicada Katydids Treehoppers Shield Bugs Leaf-footed Bugs Stink Bugs Squash Bug Bedbugs Fleas Lice Bedbugs Roaches Cockroaches Ants Bees Wasps Hornets Yellowjackets Bald-faced Hornets Paper Wasps Mud Daubers Potter Wasps Spider Hornets Tarantulas Scorpions Centipedes Millipedes Silverfish Earwigs Firebrats Booklice Psocoptera Thrips Tsetse Flies Horseflies Deer Flies Botflies Blowflies House Flies Fruit Flies Drain Fly Fungus Gnat Mayfly Damselfly Dragonfly Cicada Katydids Treehoppers Shield Bugs Leaf-footed Bugs Stink Bugs Squash Bug Bedbugs Fleas Lice Bedbugs Roaches Cockroaches Ants Bees Wasps Hornets Yellowjackets Bald-faced Hornets Paper Wasps Mud Daubers Potter Wasps Spider Hornets Tarantulas Scorpions Centipedes Millipedes Silverfish Earwigs Firebrats Booklice Psocoptera Thrips Tsetse Flies Horseflies Deer Flies Botflies Blowflies House Flies Fruit Flies Drain Fly Fungus Gnat Mayfly Damselfly Dragonfly Cicada Katydids Treehoppers Shield Bugs Leaf-footed Bugs Stink Bugs Squash Bug Bedbugs Fleas Lice Bedbugs Roaches Cockroaches Ants Bees Wasps Hornets Yellowjackets Bald-faced Hornets Paper Wasps Mud Daubers Potter Wasps Spider Hornets Tarantulas Scorpions Centipedes Millipedes Silverfish Earwigs Firebrats Booklice Psocoptera Thrips Tsetse Flies Horseflies Deer Flies Botflies Blowflies House Flies Fruit Flies Drain Fly Fungus Gnat Mayfly Damselfly Dragonfly Cicada Katydids Treehoppers Shield Bugs Leaf-footed Bugs Stink Bugs Squash Bug Bedbugs Fleas Lice Bedbugs Roaches Cockroaches Ants Bees Wasps Hornets Yellowjackets Bald-faced Hornets Paper Wasps Mud Daubers Potter Wasps Spider Hornets Tarantulas Scorpions Centipedes Millipedes Silverfish Earwigs Firebrats Booklice Psocoptera Thrips Tsetse Flies Horseflies Deer Flies Botflies Blowflies House Flies Fruit Flies Drain Fly Fungus Gnat Mayfly Damselfly Dragonfly Cicada Katydids Treehoppers Shield Bugs Leaf-footed Bugs Stink Bugs Squash Bug Bedbugs Fleas Lice Bedbugs Roaches Cockroaches Ants Bees Wasps Hornets Yellowjackets Bald-faced Hornets Paper Wasps Mud Daubers Potter Wasps Spider Hornets Tarantulas Scorpions Centipedes Millipedes Silverfish Earwigs Firebrats Booklice Psocoptera Thrips Tsetse Flies Horseflies Deer Flies Botflies Blowflies House Flies Fruit Flies Drain Fly Fungus Gnat Mayfly Damselfly Dragonfly Cicada Katydids Treehoppers Shield Bugs Leaf-footed Bugs Stink Bugs Squash Bug Bedbugs Fleas Lice Bedbugs Roaches Cockroaches Ants Bees Wasps Hornets Yellowjackets Bald-faced Hornets Paper Wasps Mud Daubers Potter Wasps Spider Hornets Tarantulas Scorpions Centipedes Millipedes Silverfish Earwigs Firebrats Booklice Psocoptera Thrips Tsetse Flies Horseflies Deer Flies Botflies Blowflies House Flies Fruit Flies Drain Fly Fungus Gnat Mayfly Damselfly Dragonfly Cicada Katydids Treehoppers Shield Bugs Leaf-footed Bugs Stink Bugs Squash Bug Bedbugs Fleas Lice Bedbugs Roaches Cockroaches Ants Bees Wasps Hornets Yellowjackets Bald-faced Hornets Paper Wasps Mud Daubers Potter Wasps Spider Hornets Tarantulas Scorpions Centipedes Millipedes Silverfish Earwigs Firebrats Booklice Psocoptera Thrips Tsetse Flies Horseflies Deer Flies Botflies Blowflies House Flies Fruit Flies Drain Fly Fungus Gnat Mayfly Damselfly Dragonfly Cicada Katydids Treehoppers Shield Bugs Leaf-footed Bugs Stink Bugs Squash Bug Bedbugs Fleas Lice Bedbugs Roaches Cockroaches Ants Bees Wasps Hornets Yellowjackets Bald-faced Hornets Paper Wasps Mud Daubers Potter Wasps Spider Hornets Tarantulas Scorpions Centipedes Millipedes Silverfish Earwigs Firebrats Booklice Psocoptera Thrips Tsetse Flies Horseflies Deer Flies Botflies Blowflies House Flies Fruit Flies Drain Fly Fungus Gnat Mayfly Damselfly Dragonfly Cicada Katydids Treehoppers Shield Bugs Leaf-footed Bugs Stink Bugs Squash Bug Bedbugs Fleas Lice Bedbugs Roaches Cockroaches Ants Bees Wasps Hornets Yellowjackets Bald-faced Hornets Paper Wasps Mud Daubers Potter Wasps Spider Hornets Tarantulas Scorpions Centipedes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601">
    <w:nsid w:val="A99601"/>
    <w:multiLevelType w:val="multilevel"/>
    <w:lvl w:ilvl="0">
      <w:start w:val="1"/>
      <w:numFmt w:val="upperRoman"/>
      <w:lvlText w:val="%1."/>
      <w:lvlJc w:val="left"/>
      <w:pPr>
        <w:ind w:left="720" w:hanging="480"/>
      </w:pPr>
    </w:lvl>
    <w:lvl w:ilvl="1">
      <w:start w:val="1"/>
      <w:numFmt w:val="upperRoman"/>
      <w:lvlText w:val="%2."/>
      <w:lvlJc w:val="left"/>
      <w:pPr>
        <w:ind w:left="1440" w:hanging="480"/>
      </w:pPr>
    </w:lvl>
    <w:lvl w:ilvl="2">
      <w:start w:val="1"/>
      <w:numFmt w:val="upperRoman"/>
      <w:lvlText w:val="%3."/>
      <w:lvlJc w:val="left"/>
      <w:pPr>
        <w:ind w:left="2160" w:hanging="480"/>
      </w:pPr>
    </w:lvl>
    <w:lvl w:ilvl="3">
      <w:start w:val="1"/>
      <w:numFmt w:val="upperRoman"/>
      <w:lvlText w:val="%4."/>
      <w:lvlJc w:val="left"/>
      <w:pPr>
        <w:ind w:left="2880" w:hanging="480"/>
      </w:pPr>
    </w:lvl>
    <w:lvl w:ilvl="4">
      <w:start w:val="1"/>
      <w:numFmt w:val="upperRoman"/>
      <w:lvlText w:val="%5."/>
      <w:lvlJc w:val="left"/>
      <w:pPr>
        <w:ind w:left="3600" w:hanging="480"/>
      </w:pPr>
    </w:lvl>
    <w:lvl w:ilvl="5">
      <w:start w:val="1"/>
      <w:numFmt w:val="upperRoman"/>
      <w:lvlText w:val="%6."/>
      <w:lvlJc w:val="left"/>
      <w:pPr>
        <w:ind w:left="4320" w:hanging="480"/>
      </w:pPr>
    </w:lvl>
    <w:lvl w:ilvl="6">
      <w:start w:val="1"/>
      <w:numFmt w:val="upperRoman"/>
      <w:lvlText w:val="%7."/>
      <w:lvlJc w:val="left"/>
      <w:pPr>
        <w:ind w:left="5040" w:hanging="480"/>
      </w:pPr>
    </w:lvl>
    <w:lvl w:ilvl="7">
      <w:start w:val="1"/>
      <w:numFmt w:val="upperRoman"/>
      <w:lvlText w:val="%8."/>
      <w:lvlJc w:val="left"/>
      <w:pPr>
        <w:ind w:left="5760" w:hanging="480"/>
      </w:pPr>
    </w:lvl>
    <w:lvl w:ilvl="8">
      <w:start w:val="1"/>
      <w:numFmt w:val="upperRoman"/>
      <w:lvlText w:val="%9."/>
      <w:lvlJc w:val="left"/>
      <w:pPr>
        <w:ind w:left="6480" w:hanging="480"/>
      </w:pPr>
    </w:lvl>
  </w:abstractNum>
  <w:num w:numId="1000">
    <w:abstractNumId w:val="990"/>
  </w:num>
  <w:num w:numId="1001">
    <w:abstractNumId w:val="991"/>
  </w:num>
  <w:num w:numId="1002">
    <w:abstractNumId w:val="996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Speech Therapist in United States New York City: A Conference Paper</dc:title>
  <dc:creator/>
  <dc:language>en</dc:language>
  <cp:keywords/>
  <dcterms:created xsi:type="dcterms:W3CDTF">2026-07-29T19:56:18Z</dcterms:created>
  <dcterms:modified xsi:type="dcterms:W3CDTF">2026-07-29T19:56:18Z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