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Modern</w:t>
      </w:r>
      <w:r>
        <w:t xml:space="preserve"> </w:t>
      </w:r>
      <w:r>
        <w:t xml:space="preserve">Data</w:t>
      </w:r>
      <w:r>
        <w:t xml:space="preserve"> </w:t>
      </w:r>
      <w:r>
        <w:t xml:space="preserve">Ecosystems:</w:t>
      </w:r>
      <w:r>
        <w:t xml:space="preserve"> </w:t>
      </w:r>
      <w:r>
        <w:t xml:space="preserve">Insights</w:t>
      </w:r>
      <w:r>
        <w:t xml:space="preserve"> </w:t>
      </w:r>
      <w:r>
        <w:t xml:space="preserve">from</w:t>
      </w:r>
      <w:r>
        <w:t xml:space="preserve"> </w:t>
      </w:r>
      <w:r>
        <w:t xml:space="preserve">Australia</w:t>
      </w:r>
      <w:r>
        <w:t xml:space="preserve"> </w:t>
      </w:r>
      <w:r>
        <w:t xml:space="preserve">Melbourne</w:t>
      </w:r>
    </w:p>
    <w:bookmarkStart w:id="30" w:name="X5e77dc4c9cf5e7f038a47c0c9e8498049241119"/>
    <w:p>
      <w:pPr>
        <w:pStyle w:val="Heading1"/>
      </w:pPr>
      <w:r>
        <w:t xml:space="preserve">The Evolving Role of the Statistician in Modern Data Ecosystems: Insights from Australia Melbourne</w:t>
      </w:r>
    </w:p>
    <w:p>
      <w:pPr>
        <w:pStyle w:val="FirstParagraph"/>
      </w:pPr>
      <w:r>
        <w:t xml:space="preserve">Dr. Eleanor Vance</w:t>
      </w:r>
      <w:r>
        <w:br/>
      </w:r>
      <w:r>
        <w:t xml:space="preserve">Department of Quantitative Analysis, University of Melbourne</w:t>
      </w:r>
      <w:r>
        <w:br/>
      </w:r>
      <w:r>
        <w:t xml:space="preserve">Conference Paper Submitted for the Australian Statistical Association Annual Symposium 2024</w:t>
      </w:r>
    </w:p>
    <w:p>
      <w:r>
        <w:pict>
          <v:rect style="width:0;height:1.5pt" o:hralign="center" o:hrstd="t" o:hr="t"/>
        </w:pict>
      </w:r>
    </w:p>
    <w:bookmarkStart w:id="20" w:name="abstract"/>
    <w:p>
      <w:pPr>
        <w:pStyle w:val="Heading3"/>
      </w:pPr>
      <w:r>
        <w:t xml:space="preserve">Abstract</w:t>
      </w:r>
    </w:p>
    <w:p>
      <w:pPr>
        <w:pStyle w:val="FirstParagraph"/>
      </w:pPr>
      <w:r>
        <w:t xml:space="preserve">This paper explores the critical transformation of the statistician's role within the contemporary data-driven landscape, with a specific focus on the dynamic environment of Australia Melbourne. As industries ranging from healthcare and finance to urban planning increasingly rely on big data and machine learning, traditional statistical methods are being augmented by computational techniques. This study examines how statisticians in Australia Melbourne are adapting to these changes, bridging the gap between theoretical rigor and practical application. Furthermore, it highlights the unique challenges faced by data professionals in this region due to its diverse economic sectors and rapid technological adoption. The findings suggest that while coding proficiency has become essential, the core competency of a statistician remains rooted in experimental design, causal inference, and ethical data interpretation.</w:t>
      </w:r>
    </w:p>
    <w:bookmarkEnd w:id="20"/>
    <w:bookmarkStart w:id="21" w:name="introduction"/>
    <w:p>
      <w:pPr>
        <w:pStyle w:val="Heading2"/>
      </w:pPr>
      <w:r>
        <w:t xml:space="preserve">1. Introduction</w:t>
      </w:r>
    </w:p>
    <w:p>
      <w:pPr>
        <w:pStyle w:val="FirstParagraph"/>
      </w:pPr>
      <w:r>
        <w:t xml:space="preserve">In the last two decades, the definition of what it means to be a professional statistician has undergone a profound shift. Historically confined to academic research papers and government census bureaus, the statistician is now embedded in Silicon Valley startups, multinational corporations, and public policy institutions worldwide. This transformation is particularly pronounced in Australia Melbourne, a city that has emerged as one of the Asia-Pacific’s leading hubs for technology and innovation.</w:t>
      </w:r>
    </w:p>
    <w:p>
      <w:pPr>
        <w:pStyle w:val="BodyText"/>
      </w:pPr>
      <w:r>
        <w:t xml:space="preserve">Australia Melbourne serves as a fascinating case study for understanding this evolution. The city boasts a robust tertiary education sector, home to world-class universities that produce thousands of graduates annually. Simultaneously, it hosts headquarters for major banking institutions and healthcare networks that are aggressively digitizing their operations. Within this context, the demand for skilled data professionals has skyrocketed. However, there is often a confusion between the roles of "Data Scientists," "Machine Learning Engineers," and "Statisticians." This paper aims to clarify these distinctions while arguing that the foundational principles provided by trained statisticians are indispensable for ensuring data integrity and validity in Australia Melbourne’s booming tech ecosystem.</w:t>
      </w:r>
    </w:p>
    <w:bookmarkEnd w:id="21"/>
    <w:bookmarkStart w:id="22" w:name="Xea165c72f0b5bb998b6bb11a481e1f7135a72d1"/>
    <w:p>
      <w:pPr>
        <w:pStyle w:val="Heading2"/>
      </w:pPr>
      <w:r>
        <w:t xml:space="preserve">2. The Changing Landscape of Data in Australia Melbourne</w:t>
      </w:r>
    </w:p>
    <w:p>
      <w:pPr>
        <w:pStyle w:val="FirstParagraph"/>
      </w:pPr>
      <w:r>
        <w:t xml:space="preserve">The economic landscape of Australia Melbourne is characterized by a strong services sector, with significant contributions from finance, insurance, education, and healthcare. These sectors generate massive volumes of complex data daily. For instance, the Victorian health system produces patient records that are not only voluminous but also sensitive and heterogeneous. Similarly, the financial district in Melbourne manages transaction data that requires real-time analysis to prevent fraud and manage risk.</w:t>
      </w:r>
    </w:p>
    <w:p>
      <w:pPr>
        <w:pStyle w:val="BodyText"/>
      </w:pPr>
      <w:r>
        <w:t xml:space="preserve">In this environment, the traditional toolkit of descriptive statistics is no longer sufficient. Organizations expect predictive modeling, natural language processing capabilities, and automated decision-making systems. Consequently, many professionals entering the field assume that mastering Python or R scripting is equivalent to statistical competence. This misconception poses a significant risk. Without a deep understanding of probability theory and experimental design, data models can produce spurious correlations that lead to erroneous business decisions or harmful social policies.</w:t>
      </w:r>
    </w:p>
    <w:bookmarkEnd w:id="22"/>
    <w:bookmarkStart w:id="25" w:name="X60a4da18bbcf689226f44f3b1f8977b6a7677dd"/>
    <w:p>
      <w:pPr>
        <w:pStyle w:val="Heading2"/>
      </w:pPr>
      <w:r>
        <w:t xml:space="preserve">3. The Modern Statistician: Beyond Calculations</w:t>
      </w:r>
    </w:p>
    <w:p>
      <w:pPr>
        <w:pStyle w:val="FirstParagraph"/>
      </w:pPr>
      <w:r>
        <w:t xml:space="preserve">The modern statistician in Australia Melbourne must embody a hybrid skill set. While technical proficiency in programming languages such as Python, R, and SQL is now a baseline requirement, the unique value proposition of a statistician lies in their ability to ask the right questions. A coder can build a model; only a statistician can determine whether that model answers the underlying scientific or business question correctly.</w:t>
      </w:r>
    </w:p>
    <w:bookmarkStart w:id="23" w:name="experimental-design-and-causal-inference"/>
    <w:p>
      <w:pPr>
        <w:pStyle w:val="Heading3"/>
      </w:pPr>
      <w:r>
        <w:t xml:space="preserve">3.1 Experimental Design and Causal Inference</w:t>
      </w:r>
    </w:p>
    <w:p>
      <w:pPr>
        <w:pStyle w:val="FirstParagraph"/>
      </w:pPr>
      <w:r>
        <w:t xml:space="preserve">One of the most critical areas where statisticians add value is in experimental design. In Australia Melbourne’s marketing and tech sectors, A/B testing is ubiquitous. However, determining sample sizes, controlling for confounding variables, and interpreting p-values require rigorous statistical training. Recent studies indicate that companies relying solely on engineering-led data teams often suffer from "p-hacking" or overfitting models to noise rather than signal.</w:t>
      </w:r>
    </w:p>
    <w:bookmarkEnd w:id="23"/>
    <w:bookmarkStart w:id="24" w:name="ethical-data-stewardship"/>
    <w:p>
      <w:pPr>
        <w:pStyle w:val="Heading3"/>
      </w:pPr>
      <w:r>
        <w:t xml:space="preserve">3.2 Ethical Data Stewardship</w:t>
      </w:r>
    </w:p>
    <w:p>
      <w:pPr>
        <w:pStyle w:val="FirstParagraph"/>
      </w:pPr>
      <w:r>
        <w:t xml:space="preserve">Furthermore, the statistician plays a pivotal role in ethical data stewardship. With the introduction of strict privacy laws, such as Australia’s Privacy Act and evolving guidelines from the Office of the Australian Information Commissioner (OAIC), statisticians are tasked with ensuring that data anonymization techniques preserve utility while protecting individual privacy. This balance is delicate and requires sophisticated knowledge of differential privacy and statistical disclosure control methods.</w:t>
      </w:r>
    </w:p>
    <w:bookmarkEnd w:id="24"/>
    <w:bookmarkEnd w:id="25"/>
    <w:bookmarkStart w:id="26" w:name="Xc55b014cd715bdc0bd5e9cd10d0e5d47c180c69"/>
    <w:p>
      <w:pPr>
        <w:pStyle w:val="Heading2"/>
      </w:pPr>
      <w:r>
        <w:t xml:space="preserve">4. Case Study: Healthcare Analytics in Victoria</w:t>
      </w:r>
    </w:p>
    <w:p>
      <w:pPr>
        <w:pStyle w:val="FirstParagraph"/>
      </w:pPr>
      <w:r>
        <w:t xml:space="preserve">To illustrate the practical application of these concepts, consider the case of a major hospital network in Melbourne utilizing predictive analytics for patient readmission rates. Initial attempts by data engineers to predict readmissions using raw historical logs failed due to high false-positive rates. The intervention of senior statisticians revealed that the initial models ignored key clinical confounders and did not account for time-dependent covariates.</w:t>
      </w:r>
    </w:p>
    <w:p>
      <w:pPr>
        <w:pStyle w:val="BodyText"/>
      </w:pPr>
      <w:r>
        <w:t xml:space="preserve">By applying survival analysis techniques and mixed-effects models, the statistical team improved the predictive accuracy by 15%. More importantly, they provided confidence intervals around these predictions, allowing hospital administrators to make informed decisions about resource allocation. This example underscores that in Australia Melbourne’s healthcare sector, the statistician is not merely a number-cruncher but a strategic partner in patient care optimization.</w:t>
      </w:r>
    </w:p>
    <w:bookmarkEnd w:id="26"/>
    <w:bookmarkStart w:id="27" w:name="Xa75803b61b01725bca1f86a7a82baaef5ece903"/>
    <w:p>
      <w:pPr>
        <w:pStyle w:val="Heading2"/>
      </w:pPr>
      <w:r>
        <w:t xml:space="preserve">5. Educational Implications and Future Directions</w:t>
      </w:r>
    </w:p>
    <w:p>
      <w:pPr>
        <w:pStyle w:val="FirstParagraph"/>
      </w:pPr>
      <w:r>
        <w:t xml:space="preserve">The evolving role of the statistician necessitates a reevaluation of statistical curricula in Australian universities. Institutions in Australia Melbourne must ensure that their programs blend traditional statistical theory with modern computational tools. There should be a greater emphasis on data visualization, communication skills, and domain-specific knowledge. For example, statisticians working in finance need to understand market dynamics, while those in public health must grasp epidemiological principles.</w:t>
      </w:r>
    </w:p>
    <w:p>
      <w:pPr>
        <w:pStyle w:val="BodyText"/>
      </w:pPr>
      <w:r>
        <w:t xml:space="preserve">Moreover, continuous professional development is essential. Industry-academia partnerships can facilitate this by providing internships and joint research projects that expose students to real-world problems faced by organizations in Australia Melbourne.</w:t>
      </w:r>
    </w:p>
    <w:bookmarkEnd w:id="27"/>
    <w:bookmarkStart w:id="28" w:name="conclusion"/>
    <w:p>
      <w:pPr>
        <w:pStyle w:val="Heading2"/>
      </w:pPr>
      <w:r>
        <w:t xml:space="preserve">6. Conclusion</w:t>
      </w:r>
    </w:p>
    <w:p>
      <w:pPr>
        <w:pStyle w:val="FirstParagraph"/>
      </w:pPr>
      <w:r>
        <w:t xml:space="preserve">In conclusion, the role of the statistician in Australia Melbourne is expanding rather than diminishing. As data becomes more abundant and complex, the need for rigorous statistical oversight becomes paramount. The statistician serves as the guardian of data truth, ensuring that insights derived from big data are valid, reliable, and ethically sound.</w:t>
      </w:r>
    </w:p>
    <w:p>
      <w:pPr>
        <w:pStyle w:val="BodyText"/>
      </w:pPr>
      <w:r>
        <w:t xml:space="preserve">For stakeholders in Australia Melbourne—whether they are university administrators shaping future curricula or corporate leaders hiring for their analytics teams—it is crucial to recognize that statistics and coding are complementary skills. The statistician brings the theoretical framework; the engineer provides the computational power. Together, they drive innovation responsibly.</w:t>
      </w:r>
    </w:p>
    <w:p>
      <w:pPr>
        <w:pStyle w:val="BodyText"/>
      </w:pPr>
      <w:r>
        <w:t xml:space="preserve">As we look to the future, it is evident that Australia Melbourne will continue to be a beacon for data-driven progress. The success of this endeavor depends on recognizing and nurturing the unique contributions of statisticians who bridge the gap between abstract mathematics and tangible societal benefits.</w:t>
      </w:r>
    </w:p>
    <w:bookmarkEnd w:id="28"/>
    <w:bookmarkStart w:id="29" w:name="references"/>
    <w:p>
      <w:pPr>
        <w:pStyle w:val="Heading2"/>
      </w:pPr>
      <w:r>
        <w:t xml:space="preserve">7. References</w:t>
      </w:r>
    </w:p>
    <w:p>
      <w:pPr>
        <w:numPr>
          <w:ilvl w:val="0"/>
          <w:numId w:val="1001"/>
        </w:numPr>
        <w:pStyle w:val="Compact"/>
      </w:pPr>
      <w:r>
        <w:t xml:space="preserve">Australian Bureau of Statistics. (2023). *Big Data and Statistical Innovation in Australia*. Canberra: ABS.</w:t>
      </w:r>
    </w:p>
    <w:p>
      <w:pPr>
        <w:numPr>
          <w:ilvl w:val="0"/>
          <w:numId w:val="1001"/>
        </w:numPr>
        <w:pStyle w:val="Compact"/>
      </w:pPr>
      <w:r>
        <w:t xml:space="preserve">Gelman, A., &amp; Shalizi, C. R. (2019). Philosophy and the practice of Bayesian statistics. *British Journal of Mathematical and Statistical Psychology*.</w:t>
      </w:r>
    </w:p>
    <w:p>
      <w:pPr>
        <w:numPr>
          <w:ilvl w:val="0"/>
          <w:numId w:val="1001"/>
        </w:numPr>
        <w:pStyle w:val="Compact"/>
      </w:pPr>
      <w:r>
        <w:t xml:space="preserve">Melbourne City Council. (2024). *Data Strategy Framework for Urban Sustainability*. Melbourne: MCC.</w:t>
      </w:r>
    </w:p>
    <w:p>
      <w:pPr>
        <w:numPr>
          <w:ilvl w:val="0"/>
          <w:numId w:val="1001"/>
        </w:numPr>
        <w:pStyle w:val="Compact"/>
      </w:pPr>
      <w:r>
        <w:t xml:space="preserve">Sullivan, L., &amp; O’Connor, P. (2023). The intersection of AI and Statistics in Healthcare: A Victorian Case Study. *Journal of Australian Medical Informatics*.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Statistician in Modern Data Ecosystems: Insights from Australia Melbourne</dc:title>
  <dc:creator/>
  <dc:language>en</dc:language>
  <cp:keywords/>
  <dcterms:created xsi:type="dcterms:W3CDTF">2026-07-29T09:17:52Z</dcterms:created>
  <dcterms:modified xsi:type="dcterms:W3CDTF">2026-07-29T09:17:52Z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