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Guangzhou</w:t>
      </w:r>
    </w:p>
    <w:bookmarkStart w:id="29" w:name="X52a7716cad6a1025304fe0ca54d76b242c1ff40"/>
    <w:p>
      <w:pPr>
        <w:pStyle w:val="Heading1"/>
      </w:pPr>
      <w:r>
        <w:t xml:space="preserve">The Evolving Role of the Statistician in the Digital Era: A Perspective from China Guangzhou</w:t>
      </w:r>
    </w:p>
    <w:p>
      <w:pPr>
        <w:pStyle w:val="FirstParagraph"/>
      </w:pPr>
      <w:r>
        <w:rPr>
          <w:bCs/>
          <w:b/>
        </w:rPr>
        <w:t xml:space="preserve">A Conference Paper Submitted for Presentation at International Data Science Forums</w:t>
      </w:r>
    </w:p>
    <w:p>
      <w:pPr>
        <w:pStyle w:val="BodyText"/>
      </w:pPr>
      <w:r>
        <w:rPr>
          <w:iCs/>
          <w:i/>
        </w:rPr>
        <w:t xml:space="preserve">Location: China, Guangzhou</w:t>
      </w:r>
      <w:r>
        <w:br/>
      </w:r>
      <w:r>
        <w:rPr>
          <w:iCs/>
          <w:i/>
        </w:rPr>
        <w:t xml:space="preserve">Date: October 2023</w:t>
      </w:r>
    </w:p>
    <w:bookmarkStart w:id="20" w:name="abstract"/>
    <w:p>
      <w:pPr>
        <w:pStyle w:val="Heading2"/>
      </w:pPr>
      <w:r>
        <w:t xml:space="preserve">Abstract</w:t>
      </w:r>
    </w:p>
    <w:p>
      <w:pPr>
        <w:pStyle w:val="FirstParagraph"/>
      </w:pPr>
      <w:r>
        <w:t xml:space="preserve">This conference paper explores the transformative trajectory of the modern Statistician within the context of rapid technological advancement and global data integration. Specifically, this analysis focuses on the unique ecological landscape provided by China Guangzhou, a city renowned for its role as a historical trading hub and a contemporary leader in technology manufacturing. As big data, artificial intelligence, and machine learning reshape traditional methodologies, the definition of what it means to be a Statistician is undergoing significant revision. This document argues that the Statistician is no longer merely an analyst of past data but has evolved into a strategic architect of future decision-making frameworks. Drawing upon case studies and observations from the bustling tech ecosystem of China Guangzhou, we examine how local industry demands are driving new competencies in computational statistics, ethical data governance, and interdisciplinary collaboration.</w:t>
      </w:r>
    </w:p>
    <w:bookmarkEnd w:id="20"/>
    <w:bookmarkStart w:id="21" w:name="introduction"/>
    <w:p>
      <w:pPr>
        <w:pStyle w:val="Heading2"/>
      </w:pPr>
      <w:r>
        <w:t xml:space="preserve">1. Introduction</w:t>
      </w:r>
    </w:p>
    <w:p>
      <w:pPr>
        <w:pStyle w:val="FirstParagraph"/>
      </w:pPr>
      <w:r>
        <w:t xml:space="preserve">The term "Statistician" has traditionally conjured images of individuals working with pen and paper, calculating means and variances to describe historical trends. However, in the twenty-first century, the role has expanded exponentially. Today’s Statistician operates at the intersection of mathematics, computer science, and domain-specific expertise. This shift is particularly evident in major economic hubs like China Guangzhou. Located in the heart of Guangdong Province, Guangzhou serves as a critical node in China’s digital economy infrastructure. It is not only a center for traditional commerce but also a burgeoning hub for fintech, e-commerce, and smart city initiatives.</w:t>
      </w:r>
    </w:p>
    <w:p>
      <w:pPr>
        <w:pStyle w:val="BodyText"/>
      </w:pPr>
      <w:r>
        <w:t xml:space="preserve">This paper aims to delineate the changing responsibilities of the Statistician in this dynamic environment. By anchoring our discussion in the specific context of China Guangzhou, we highlight how regional economic policies and technological infrastructures influence professional standards. The synergy between rigorous statistical theory and high-speed computational power is redefining how insights are generated, validated, and deployed.</w:t>
      </w:r>
    </w:p>
    <w:bookmarkEnd w:id="21"/>
    <w:bookmarkStart w:id="22" w:name="Xcceb7b609137220338fbbc3934efa71f44dbf3a"/>
    <w:p>
      <w:pPr>
        <w:pStyle w:val="Heading2"/>
      </w:pPr>
      <w:r>
        <w:t xml:space="preserve">2. The Historical Context: From Theory to Application</w:t>
      </w:r>
    </w:p>
    <w:p>
      <w:pPr>
        <w:pStyle w:val="FirstParagraph"/>
      </w:pPr>
      <w:r>
        <w:t xml:space="preserve">To understand the current state of the profession, one must appreciate its roots. Classical statistics relied heavily on small sample sizes and manual computation due to technological limitations. The Statistician was primarily concerned with inference—drawing conclusions about populations based on limited data points. In contrast, modern challenges often involve high-dimensional datasets where sample size is virtually unlimited, but noise and complexity are immense.</w:t>
      </w:r>
    </w:p>
    <w:p>
      <w:pPr>
        <w:pStyle w:val="BodyText"/>
      </w:pPr>
      <w:r>
        <w:t xml:space="preserve">In cities like Guangzhou, the sheer volume of daily transactions across retail markets, logistics networks, and digital platforms generates petabytes of information annually. The traditional tools of the Statistician are insufficient for processing this scale in real-time. Consequently, the modern Statistician must possess strong programming skills in languages such as Python and R, alongside expertise in SQL and big data technologies like Hadoop or Spark.</w:t>
      </w:r>
    </w:p>
    <w:bookmarkEnd w:id="22"/>
    <w:bookmarkStart w:id="24" w:name="Xb962f26c75b0c76db57a3a2812506488023014f"/>
    <w:p>
      <w:pPr>
        <w:pStyle w:val="Heading2"/>
      </w:pPr>
      <w:r>
        <w:t xml:space="preserve">3. The Guangzhou Paradigm: A Case Study in Rapid Adaptation</w:t>
      </w:r>
    </w:p>
    <w:p>
      <w:pPr>
        <w:pStyle w:val="FirstParagraph"/>
      </w:pPr>
      <w:r>
        <w:t xml:space="preserve">Guanzhou stands as a microcosm of the broader statistical revolution occurring across China. As a host to major international trade fairs, including the Canton Fair, the city generates unprecedented amounts of structured and unstructured data. This environment presents unique opportunities for Statisticians to apply their skills in supply chain optimization, consumer behavior analysis, and predictive maintenance.</w:t>
      </w:r>
    </w:p>
    <w:bookmarkStart w:id="23" w:name="integration-with-industry-4.0"/>
    <w:p>
      <w:pPr>
        <w:pStyle w:val="Heading3"/>
      </w:pPr>
      <w:r>
        <w:t xml:space="preserve">3.1 Integration with Industry 4.0</w:t>
      </w:r>
    </w:p>
    <w:p>
      <w:pPr>
        <w:pStyle w:val="FirstParagraph"/>
      </w:pPr>
      <w:r>
        <w:t xml:space="preserve">The manufacturing sector in Guangzhou is undergoing a swift transition toward Industry 4.0, characterized by the Internet of Things (IoT) and smart automation. Here, the Statistician plays a pivotal role in quality control through advanced statistical process control (SPC). Unlike traditional methods that check defects after production, modern Statisticians in this region utilize real-time sensor data to predict machinery failures before they occur. This proactive approach minimizes downtime and maximizes efficiency, demonstrating the high value added by statistically savvy professionals.</w:t>
      </w:r>
    </w:p>
    <w:p>
      <w:pPr>
        <w:pStyle w:val="BodyText"/>
      </w:pPr>
      <w:r>
        <w:t xml:space="preserve">Furthermore, Guangzhou’s robust e-commerce sector relies heavily on predictive modeling. The modern Statistician collaborates closely with data engineers to build recommendation algorithms that personalize user experiences. These models require a deep understanding of Bayesian statistics and machine learning techniques to ensure accuracy while managing computational constraints. The feedback loops generated by these systems allow for continuous refinement, making the Statistician an integral part of the agile development cycle.</w:t>
      </w:r>
    </w:p>
    <w:bookmarkEnd w:id="23"/>
    <w:bookmarkEnd w:id="24"/>
    <w:bookmarkStart w:id="25" w:name="Xf55290c30fefab537dc3d33e272d9310584a7b9"/>
    <w:p>
      <w:pPr>
        <w:pStyle w:val="Heading2"/>
      </w:pPr>
      <w:r>
        <w:t xml:space="preserve">4. Ethical Considerations and Data Governance</w:t>
      </w:r>
    </w:p>
    <w:p>
      <w:pPr>
        <w:pStyle w:val="FirstParagraph"/>
      </w:pPr>
      <w:r>
        <w:t xml:space="preserve">With great power comes great responsibility. As Statisticians handle increasingly sensitive personal data, ethical considerations have moved to the forefront of professional discourse. In China Guangzhou, as in other major global cities, regulations regarding data privacy are becoming stricter. The Statistician is often the first line of defense against bias and misuse in algorithmic decision-making.</w:t>
      </w:r>
    </w:p>
    <w:p>
      <w:pPr>
        <w:pStyle w:val="BodyText"/>
      </w:pPr>
      <w:r>
        <w:t xml:space="preserve">This role involves auditing datasets for representativeness and ensuring that statistical models do not perpetuate societal inequalities. For instance, in credit scoring or insurance pricing, biases embedded in historical data can lead to discriminatory outcomes. The Statistician must therefore adopt a multidisciplinary approach, engaging with legal experts and sociologists to ensure that statistical practices align with ethical standards and regulatory frameworks.</w:t>
      </w:r>
    </w:p>
    <w:bookmarkEnd w:id="25"/>
    <w:bookmarkStart w:id="26" w:name="X994415bb9106377cf8d21e59d2af8b99f582ea1"/>
    <w:p>
      <w:pPr>
        <w:pStyle w:val="Heading2"/>
      </w:pPr>
      <w:r>
        <w:t xml:space="preserve">5. Educational Implications and Future Skills</w:t>
      </w:r>
    </w:p>
    <w:p>
      <w:pPr>
        <w:pStyle w:val="FirstParagraph"/>
      </w:pPr>
      <w:r>
        <w:t xml:space="preserve">The evolution of the Statistician necessitates a corresponding shift in educational curricula. Universities and training institutions must move beyond pure theoretical statistics to include applied data science, computational thinking, and domain-specific knowledge. In the context of China Guangzhou, there is a growing demand for professionals who understand both local market dynamics and global statistical standards.</w:t>
      </w:r>
    </w:p>
    <w:p>
      <w:pPr>
        <w:pStyle w:val="BodyText"/>
      </w:pPr>
      <w:r>
        <w:t xml:space="preserve">Key competencies for the future Statistician include:</w:t>
      </w:r>
    </w:p>
    <w:p>
      <w:pPr>
        <w:numPr>
          <w:ilvl w:val="0"/>
          <w:numId w:val="1001"/>
        </w:numPr>
        <w:pStyle w:val="Compact"/>
      </w:pPr>
      <w:r>
        <w:rPr>
          <w:bCs/>
          <w:b/>
        </w:rPr>
        <w:t xml:space="preserve">Data Visualization:</w:t>
      </w:r>
      <w:r>
        <w:t xml:space="preserve"> </w:t>
      </w:r>
      <w:r>
        <w:t xml:space="preserve">The ability to communicate complex findings clearly to non-technical stakeholders.</w:t>
      </w:r>
    </w:p>
    <w:p>
      <w:pPr>
        <w:numPr>
          <w:ilvl w:val="0"/>
          <w:numId w:val="1001"/>
        </w:numPr>
        <w:pStyle w:val="Compact"/>
      </w:pPr>
      <w:r>
        <w:rPr>
          <w:bCs/>
          <w:b/>
        </w:rPr>
        <w:t xml:space="preserve">Causal Inference:</w:t>
      </w:r>
      <w:r>
        <w:t xml:space="preserve"> </w:t>
      </w:r>
      <w:r>
        <w:t xml:space="preserve">Moving beyond correlation to understand cause-and-effect relationships in observational data.</w:t>
      </w:r>
    </w:p>
    <w:p>
      <w:pPr>
        <w:numPr>
          <w:ilvl w:val="0"/>
          <w:numId w:val="1001"/>
        </w:numPr>
        <w:pStyle w:val="Compact"/>
      </w:pPr>
      <w:r>
        <w:rPr>
          <w:bCs/>
          <w:b/>
        </w:rPr>
        <w:t xml:space="preserve">Machine Learning Integration:</w:t>
      </w:r>
    </w:p>
    <w:p>
      <w:pPr>
        <w:numPr>
          <w:ilvl w:val="0"/>
          <w:numId w:val="1000"/>
        </w:numPr>
        <w:pStyle w:val="Compact"/>
      </w:pPr>
      <w:r>
        <w:t xml:space="preserve">Understanding the theoretical underpinnings of machine learning algorithms rather than treating them as black boxes.</w:t>
      </w:r>
    </w:p>
    <w:p>
      <w:pPr>
        <w:numPr>
          <w:ilvl w:val="0"/>
          <w:numId w:val="1001"/>
        </w:numPr>
        <w:pStyle w:val="Compact"/>
      </w:pPr>
      <w:r>
        <w:rPr>
          <w:bCs/>
          <w:b/>
        </w:rPr>
        <w:t xml:space="preserve">Ethical Literacy:</w:t>
      </w:r>
      <w:r>
        <w:t xml:space="preserve">A robust understanding of data privacy laws and ethical implications of automated decision-making.</w:t>
      </w:r>
    </w:p>
    <w:bookmarkEnd w:id="26"/>
    <w:bookmarkStart w:id="27" w:name="conclusion"/>
    <w:p>
      <w:pPr>
        <w:pStyle w:val="Heading2"/>
      </w:pPr>
      <w:r>
        <w:t xml:space="preserve">6. Conclusion</w:t>
      </w:r>
    </w:p>
    <w:p>
      <w:pPr>
        <w:pStyle w:val="FirstParagraph"/>
      </w:pPr>
      <w:r>
        <w:t xml:space="preserve">In conclusion, the role of the Statistician is undergoing a profound transformation, driven by technological innovation and changing economic landscapes. The vibrant ecosystem of China Guangzhou exemplifies how regional hubs can accelerate this evolution by integrating statistical rigor with cutting-edge technology. As we look to the future, it is clear that the Statistician will remain central to navigating the complexities of the data-driven world.</w:t>
      </w:r>
    </w:p>
    <w:p>
      <w:pPr>
        <w:pStyle w:val="BodyText"/>
      </w:pPr>
      <w:r>
        <w:t xml:space="preserve">The challenges are significant, ranging from managing vast amounts of unstructured data to ensuring ethical integrity in automated systems. However, these challenges also present immense opportunities for innovation and impact. By adapting their skill sets and embracing interdisciplinary collaboration, Statisticians can continue to provide valuable insights that drive progress across various sectors. For professionals and policymakers alike, investing in the development of statistical talent is not just an academic exercise but a strategic imperative for sustainable economic growth.</w:t>
      </w:r>
    </w:p>
    <w:bookmarkEnd w:id="27"/>
    <w:bookmarkStart w:id="28" w:name="references"/>
    <w:p>
      <w:pPr>
        <w:pStyle w:val="Heading2"/>
      </w:pPr>
      <w:r>
        <w:t xml:space="preserve">References</w:t>
      </w:r>
    </w:p>
    <w:p>
      <w:pPr>
        <w:numPr>
          <w:ilvl w:val="0"/>
          <w:numId w:val="1002"/>
        </w:numPr>
        <w:pStyle w:val="Compact"/>
      </w:pPr>
      <w:r>
        <w:t xml:space="preserve">[1] Smith, J., &amp; Lee, A. (2021). *Big Data Analytics in Urban Planning*. Journal of Smart Cities.</w:t>
      </w:r>
    </w:p>
    <w:p>
      <w:pPr>
        <w:numPr>
          <w:ilvl w:val="0"/>
          <w:numId w:val="1002"/>
        </w:numPr>
        <w:pStyle w:val="Compact"/>
      </w:pPr>
      <w:r>
        <w:t xml:space="preserve">[2] Zhang, W. (2022). *The Impact of IoT on Manufacturing Efficiency in Guangdong*. Asian Economic Review.</w:t>
      </w:r>
    </w:p>
    <w:p>
      <w:pPr>
        <w:numPr>
          <w:ilvl w:val="0"/>
          <w:numId w:val="1002"/>
        </w:numPr>
        <w:pStyle w:val="Compact"/>
      </w:pPr>
      <w:r>
        <w:t xml:space="preserve">[3] International Statistical Institute. (2023). *Ethical Guidelines for Data Science Practices*. ISI Publications.</w:t>
      </w:r>
    </w:p>
    <w:p>
      <w:pPr>
        <w:numPr>
          <w:ilvl w:val="0"/>
          <w:numId w:val="1002"/>
        </w:numPr>
        <w:pStyle w:val="Compact"/>
      </w:pPr>
      <w:r>
        <w:t xml:space="preserve">[4] Chen, L. (2019). *E-Commerce Trends and Consumer Behavior Analysis in South China*. Guangzhou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Digital Era: A Perspective from China Guangzhou</dc:title>
  <dc:creator/>
  <dc:language>en</dc:language>
  <cp:keywords/>
  <dcterms:created xsi:type="dcterms:W3CDTF">2026-07-29T18:39:05Z</dcterms:created>
  <dcterms:modified xsi:type="dcterms:W3CDTF">2026-07-29T18:39:05Z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