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Decision</w:t>
      </w:r>
      <w:r>
        <w:t xml:space="preserve"> </w:t>
      </w:r>
      <w:r>
        <w:t xml:space="preserve">Making:</w:t>
      </w:r>
      <w:r>
        <w:t xml:space="preserve"> </w:t>
      </w:r>
      <w:r>
        <w:t xml:space="preserve">Perspectives</w:t>
      </w:r>
      <w:r>
        <w:t xml:space="preserve"> </w:t>
      </w:r>
      <w:r>
        <w:t xml:space="preserve">from</w:t>
      </w:r>
      <w:r>
        <w:t xml:space="preserve"> </w:t>
      </w:r>
      <w:r>
        <w:t xml:space="preserve">France</w:t>
      </w:r>
      <w:r>
        <w:t xml:space="preserve"> </w:t>
      </w:r>
      <w:r>
        <w:t xml:space="preserve">Lyon</w:t>
      </w:r>
    </w:p>
    <w:bookmarkStart w:id="29" w:name="X35225416db0a82d076ca832e3531f8d52a32d16"/>
    <w:p>
      <w:pPr>
        <w:pStyle w:val="Heading1"/>
      </w:pPr>
      <w:r>
        <w:t xml:space="preserve">The Evolution and Future Role of the Statistician in Data-Driven Decision Making:</w:t>
      </w:r>
      <w:r>
        <w:br/>
      </w:r>
      <w:r>
        <w:t xml:space="preserve">Perspectives from France Lyon</w:t>
      </w:r>
    </w:p>
    <w:p>
      <w:pPr>
        <w:pStyle w:val="FirstParagraph"/>
      </w:pPr>
      <w:r>
        <w:rPr>
          <w:bCs/>
          <w:b/>
        </w:rPr>
        <w:t xml:space="preserve">A. Researcher</w:t>
      </w:r>
      <w:r>
        <w:br/>
      </w:r>
      <w:r>
        <w:t xml:space="preserve">Institute for Advanced Data Sciences</w:t>
      </w:r>
      <w:r>
        <w:br/>
      </w:r>
      <w:r>
        <w:t xml:space="preserve">Lyon, France</w:t>
      </w:r>
    </w:p>
    <w:p>
      <w:pPr>
        <w:pStyle w:val="BodyText"/>
      </w:pPr>
      <w:r>
        <w:rPr>
          <w:iCs/>
          <w:i/>
        </w:rPr>
        <w:t xml:space="preserve">Paper submitted for the International Conference on Statistical Science and Application 2024</w:t>
      </w:r>
    </w:p>
    <w:bookmarkStart w:id="20" w:name="abstract"/>
    <w:p>
      <w:pPr>
        <w:pStyle w:val="Heading3"/>
      </w:pPr>
      <w:r>
        <w:t xml:space="preserve">Abstract:</w:t>
      </w:r>
    </w:p>
    <w:p>
      <w:pPr>
        <w:pStyle w:val="FirstParagraph"/>
      </w:pPr>
      <w:r>
        <w:t xml:space="preserve">This conference paper explores the transformative role of the statistician in the modern era of big data, artificial intelligence, and policy-making. While traditional statistical methods remain foundational, the contemporary statistician must navigate a complex landscape involving machine learning algorithms, ethical data governance, and real-time analytics. Drawing upon recent developments observed in France Lyon—a city recognized as a hub for digital innovation and scientific research in Europe—this paper argues that the identity of the statistician is shifting from mere number-cruncher to strategic advisor. We examine the interdisciplinary collaboration required between statisticians, computer scientists, and domain experts to ensure robust, reproducible, and ethical data science outcomes. The findings suggest that while automation handles routine calculations, human statistical intuition remains indispensable for model interpretation and causal inference.</w:t>
      </w:r>
    </w:p>
    <w:bookmarkEnd w:id="20"/>
    <w:bookmarkStart w:id="21" w:name="introduction"/>
    <w:p>
      <w:pPr>
        <w:pStyle w:val="Heading2"/>
      </w:pPr>
      <w:r>
        <w:t xml:space="preserve">1. Introduction</w:t>
      </w:r>
    </w:p>
    <w:p>
      <w:pPr>
        <w:pStyle w:val="FirstParagraph"/>
      </w:pPr>
      <w:r>
        <w:t xml:space="preserve">In the rapidly evolving landscape of modern science and industry, data has become the new oil. However, raw data holds little value without expert interpretation. This is where the</w:t>
      </w:r>
      <w:r>
        <w:t xml:space="preserve"> </w:t>
      </w:r>
      <w:r>
        <w:rPr>
          <w:bCs/>
          <w:b/>
        </w:rPr>
        <w:t xml:space="preserve">Statistician</w:t>
      </w:r>
      <w:r>
        <w:t xml:space="preserve">, a professional dedicated to the collection, analysis, interpretation, and presentation of data plays a pivotal role. Historically viewed as mathematicians working in isolation within academic institutions or insurance companies, today’s statistician operates at the intersection of technology and society.</w:t>
      </w:r>
    </w:p>
    <w:p>
      <w:pPr>
        <w:pStyle w:val="BodyText"/>
      </w:pPr>
      <w:r>
        <w:t xml:space="preserve">The context of this discussion is set against the backdrop of</w:t>
      </w:r>
      <w:r>
        <w:t xml:space="preserve"> </w:t>
      </w:r>
      <w:r>
        <w:rPr>
          <w:bCs/>
          <w:b/>
        </w:rPr>
        <w:t xml:space="preserve">France Lyon</w:t>
      </w:r>
      <w:r>
        <w:t xml:space="preserve">, a city that has strategically positioned itself as a leader in digital transformation within Europe. Located in the heart of France, Lyon serves not only as an economic powerhouse but also as a cultural and scientific nexus. Hosting numerous tech incubators, research centers like Inria and CNRS, and international forums on data ethics,</w:t>
      </w:r>
      <w:r>
        <w:t xml:space="preserve"> </w:t>
      </w:r>
      <w:r>
        <w:rPr>
          <w:bCs/>
          <w:b/>
        </w:rPr>
        <w:t xml:space="preserve">France Lyon</w:t>
      </w:r>
      <w:r>
        <w:t xml:space="preserve"> </w:t>
      </w:r>
      <w:r>
        <w:t xml:space="preserve">provides a unique microcosm for observing how statistical practices are adapting to contemporary challenges.</w:t>
      </w:r>
    </w:p>
    <w:p>
      <w:pPr>
        <w:pStyle w:val="BodyText"/>
      </w:pPr>
      <w:r>
        <w:t xml:space="preserve">This paper aims to delineate the changing responsibilities of the statistician in this dynamic environment. It posits that the traditional boundaries between statistics, computer science, and domain-specific knowledge are blurring, necessitating a redefinition of professional competencies. Furthermore, it highlights how cities like</w:t>
      </w:r>
      <w:r>
        <w:t xml:space="preserve"> </w:t>
      </w:r>
      <w:r>
        <w:rPr>
          <w:bCs/>
          <w:b/>
        </w:rPr>
        <w:t xml:space="preserve">France Lyon</w:t>
      </w:r>
      <w:r>
        <w:t xml:space="preserve"> </w:t>
      </w:r>
      <w:r>
        <w:t xml:space="preserve">act as catalysts for these changes through policy initiatives and educational reforms.</w:t>
      </w:r>
    </w:p>
    <w:bookmarkEnd w:id="21"/>
    <w:bookmarkStart w:id="23" w:name="the-traditional-vs.-modern-statistician"/>
    <w:p>
      <w:pPr>
        <w:pStyle w:val="Heading2"/>
      </w:pPr>
      <w:r>
        <w:t xml:space="preserve">2. The Traditional vs. Modern Statistician</w:t>
      </w:r>
    </w:p>
    <w:p>
      <w:pPr>
        <w:pStyle w:val="FirstParagraph"/>
      </w:pPr>
      <w:r>
        <w:t xml:space="preserve">The archetype of the traditional statistician was rooted in rigorous theoretical foundations: hypothesis testing, regression analysis, and experimental design. These skills remain critical, yet they are no longer sufficient on their own. The modern</w:t>
      </w:r>
      <w:r>
        <w:t xml:space="preserve"> </w:t>
      </w:r>
      <w:r>
        <w:rPr>
          <w:bCs/>
          <w:b/>
        </w:rPr>
        <w:t xml:space="preserve">Statistician</w:t>
      </w:r>
      <w:r>
        <w:t xml:space="preserve"> </w:t>
      </w:r>
      <w:r>
        <w:t xml:space="preserve">must possess proficiency in programming languages such as R and Python, understanding of database management systems like SQL, and familiarity with cloud computing infrastructure.</w:t>
      </w:r>
    </w:p>
    <w:p>
      <w:pPr>
        <w:pStyle w:val="BodyText"/>
      </w:pPr>
      <w:r>
        <w:t xml:space="preserve">In</w:t>
      </w:r>
      <w:r>
        <w:t xml:space="preserve"> </w:t>
      </w:r>
      <w:r>
        <w:rPr>
          <w:bCs/>
          <w:b/>
        </w:rPr>
        <w:t xml:space="preserve">France Lyon</w:t>
      </w:r>
      <w:r>
        <w:t xml:space="preserve">, this shift is evident in the job market and academic curricula. Local universities have integrated modules on machine learning directly into their statistics degrees. This hybrid approach ensures that graduates are not only capable of deriving confidence intervals but also of training neural networks and deploying predictive models at scale.</w:t>
      </w:r>
    </w:p>
    <w:bookmarkStart w:id="22" w:name="the-rise-of-algorithmic-thinking"/>
    <w:p>
      <w:pPr>
        <w:pStyle w:val="Heading3"/>
      </w:pPr>
      <w:r>
        <w:t xml:space="preserve">2.1 The Rise of Algorithmic Thinking</w:t>
      </w:r>
    </w:p>
    <w:p>
      <w:pPr>
        <w:pStyle w:val="FirstParagraph"/>
      </w:pPr>
      <w:r>
        <w:t xml:space="preserve">While algorithms drive automation, they do not replace the need for statistical rigor. A common misconception is that machine learning renders statistics obsolete. In reality, statistical theory provides the framework for evaluating algorithmic performance, preventing overfitting, and ensuring generalizability. The</w:t>
      </w:r>
      <w:r>
        <w:t xml:space="preserve"> </w:t>
      </w:r>
      <w:r>
        <w:rPr>
          <w:bCs/>
          <w:b/>
        </w:rPr>
        <w:t xml:space="preserve">Statistician</w:t>
      </w:r>
      <w:r>
        <w:t xml:space="preserve"> </w:t>
      </w:r>
      <w:r>
        <w:t xml:space="preserve">acts as a quality assurance expert in the data pipeline, verifying that models are built upon sound probabilistic principles rather than spurious correlations.</w:t>
      </w:r>
    </w:p>
    <w:bookmarkEnd w:id="22"/>
    <w:bookmarkEnd w:id="23"/>
    <w:bookmarkStart w:id="25" w:name="Xdd5cab870e7049b1c094efab4508a505bbd4797"/>
    <w:p>
      <w:pPr>
        <w:pStyle w:val="Heading2"/>
      </w:pPr>
      <w:r>
        <w:t xml:space="preserve">3. The Context of France Lyon: A Hub for Innovation</w:t>
      </w:r>
    </w:p>
    <w:p>
      <w:pPr>
        <w:pStyle w:val="FirstParagraph"/>
      </w:pPr>
      <w:r>
        <w:rPr>
          <w:bCs/>
          <w:b/>
        </w:rPr>
        <w:t xml:space="preserve">France Lyon</w:t>
      </w:r>
      <w:r>
        <w:t xml:space="preserve"> </w:t>
      </w:r>
      <w:r>
        <w:t xml:space="preserve">stands out as a representative case study for the integration of statistical expertise into public and private sectors. The city’s municipal government has invested heavily in "Smart City" initiatives, leveraging data to improve urban mobility, energy consumption, and public health management. In these projects, the</w:t>
      </w:r>
      <w:r>
        <w:t xml:space="preserve"> </w:t>
      </w:r>
      <w:r>
        <w:rPr>
          <w:bCs/>
          <w:b/>
        </w:rPr>
        <w:t xml:space="preserve">Statistician</w:t>
      </w:r>
      <w:r>
        <w:t xml:space="preserve"> </w:t>
      </w:r>
      <w:r>
        <w:t xml:space="preserve">plays a crucial role in designing experiments to test interventions (A/B testing) and analyzing longitudinal data to measure impact.</w:t>
      </w:r>
    </w:p>
    <w:p>
      <w:pPr>
        <w:pStyle w:val="BodyText"/>
      </w:pPr>
      <w:r>
        <w:t xml:space="preserve">Furthermore,</w:t>
      </w:r>
      <w:r>
        <w:t xml:space="preserve"> </w:t>
      </w:r>
      <w:r>
        <w:rPr>
          <w:bCs/>
          <w:b/>
        </w:rPr>
        <w:t xml:space="preserve">France Lyon</w:t>
      </w:r>
      <w:r>
        <w:t xml:space="preserve">s research ecosystem fosters collaboration between industry leaders and academic institutions. Conferences held in this region frequently address topics such as privacy-preserving statistics, federated learning, and causal inference in observational studies. These discussions underscore the growing demand for statisticians who can navigate ethical dilemmas related to data usage.</w:t>
      </w:r>
    </w:p>
    <w:bookmarkStart w:id="24" w:name="policy-implications"/>
    <w:p>
      <w:pPr>
        <w:pStyle w:val="Heading3"/>
      </w:pPr>
      <w:r>
        <w:t xml:space="preserve">3.1 Policy Implications</w:t>
      </w:r>
    </w:p>
    <w:p>
      <w:pPr>
        <w:pStyle w:val="FirstParagraph"/>
      </w:pPr>
      <w:r>
        <w:t xml:space="preserve">The French government’s emphasis on digital sovereignty has led to strict regulations regarding data handling, inspired by the GDPR. Statistians working in</w:t>
      </w:r>
      <w:r>
        <w:t xml:space="preserve"> </w:t>
      </w:r>
      <w:r>
        <w:rPr>
          <w:bCs/>
          <w:b/>
        </w:rPr>
        <w:t xml:space="preserve">France Lyon</w:t>
      </w:r>
      <w:r>
        <w:t xml:space="preserve"> </w:t>
      </w:r>
      <w:r>
        <w:t xml:space="preserve">must be adept at applying these regulatory frameworks to their models. This involves ensuring transparency in algorithmic decision-making processes and providing clear explanations of statistical results to non-technical stakeholders, including policymakers and the general public.</w:t>
      </w:r>
    </w:p>
    <w:bookmarkEnd w:id="24"/>
    <w:bookmarkEnd w:id="25"/>
    <w:bookmarkStart w:id="26" w:name="X19c0cef94d93658d24eb796552e86fbc9d7239f"/>
    <w:p>
      <w:pPr>
        <w:pStyle w:val="Heading2"/>
      </w:pPr>
      <w:r>
        <w:t xml:space="preserve">4. Challenges Facing the Modern Statistician</w:t>
      </w:r>
    </w:p>
    <w:p>
      <w:pPr>
        <w:pStyle w:val="FirstParagraph"/>
      </w:pPr>
      <w:r>
        <w:t xml:space="preserve">Despite advancements, several challenges persist for the</w:t>
      </w:r>
      <w:r>
        <w:t xml:space="preserve"> </w:t>
      </w:r>
      <w:r>
        <w:rPr>
          <w:bCs/>
          <w:b/>
        </w:rPr>
        <w:t xml:space="preserve">Statistician</w:t>
      </w:r>
      <w:r>
        <w:t xml:space="preserve">:</w:t>
      </w:r>
    </w:p>
    <w:p>
      <w:pPr>
        <w:numPr>
          <w:ilvl w:val="0"/>
          <w:numId w:val="1001"/>
        </w:numPr>
        <w:pStyle w:val="Compact"/>
      </w:pPr>
      <w:r>
        <w:rPr>
          <w:bCs/>
          <w:b/>
        </w:rPr>
        <w:t xml:space="preserve">Data Quality and Bias:</w:t>
      </w:r>
    </w:p>
    <w:p>
      <w:pPr>
        <w:numPr>
          <w:ilvl w:val="0"/>
          <w:numId w:val="1001"/>
        </w:numPr>
        <w:pStyle w:val="Compact"/>
      </w:pPr>
      <w:r>
        <w:rPr>
          <w:bCs/>
          <w:b/>
        </w:rPr>
        <w:t xml:space="preserve">Causal Inference vs. Prediction:</w:t>
      </w:r>
      <w:r>
        <w:t xml:space="preserve">France Lyon. Statisticians are increasingly called upon to move beyond correlation towards causal discovery.</w:t>
      </w:r>
    </w:p>
    <w:p>
      <w:pPr>
        <w:numPr>
          <w:ilvl w:val="0"/>
          <w:numId w:val="1001"/>
        </w:numPr>
        <w:pStyle w:val="Compact"/>
      </w:pPr>
      <w:r>
        <w:rPr>
          <w:bCs/>
          <w:b/>
        </w:rPr>
        <w:t xml:space="preserve">Ethical Responsibility:</w:t>
      </w:r>
    </w:p>
    <w:bookmarkEnd w:id="26"/>
    <w:bookmarkStart w:id="27" w:name="future-directions-and-conclusion"/>
    <w:p>
      <w:pPr>
        <w:pStyle w:val="Heading2"/>
      </w:pPr>
      <w:r>
        <w:t xml:space="preserve">5. Future Directions and Conclusion</w:t>
      </w:r>
    </w:p>
    <w:p>
      <w:pPr>
        <w:pStyle w:val="FirstParagraph"/>
      </w:pPr>
      <w:r>
        <w:t xml:space="preserve">The future of the</w:t>
      </w:r>
      <w:r>
        <w:t xml:space="preserve"> </w:t>
      </w:r>
      <w:r>
        <w:rPr>
          <w:bCs/>
          <w:b/>
        </w:rPr>
        <w:t xml:space="preserve">Statistician</w:t>
      </w:r>
      <w:r>
        <w:t xml:space="preserve"> </w:t>
      </w:r>
      <w:r>
        <w:t xml:space="preserve">is bright but requires continuous adaptation. As artificial intelligence continues to advance, the role of the statistician will likely evolve towards higher-level interpretation, strategic advisory, and ethical oversight. The ability to communicate complex statistical concepts clearly will remain a key differentiator.</w:t>
      </w:r>
    </w:p>
    <w:p>
      <w:pPr>
        <w:pStyle w:val="BodyText"/>
      </w:pPr>
      <w:r>
        <w:t xml:space="preserve">In conclusion, the experience of</w:t>
      </w:r>
      <w:r>
        <w:t xml:space="preserve"> </w:t>
      </w:r>
      <w:r>
        <w:rPr>
          <w:bCs/>
          <w:b/>
        </w:rPr>
        <w:t xml:space="preserve">France Lyon</w:t>
      </w:r>
      <w:r>
        <w:t xml:space="preserve"> </w:t>
      </w:r>
      <w:r>
        <w:t xml:space="preserve">illustrates that statistics is not merely a technical discipline but a vital component of societal progress. By fostering interdisciplinary collaboration and emphasizing ethical practices,</w:t>
      </w:r>
      <w:r>
        <w:t xml:space="preserve"> </w:t>
      </w:r>
      <w:r>
        <w:rPr>
          <w:bCs/>
          <w:b/>
        </w:rPr>
        <w:t xml:space="preserve">France Lyon</w:t>
      </w:r>
      <w:r>
        <w:t xml:space="preserve">s ecosystem exemplifies how cities can harness the power of data responsibly. As we move forward, it is imperative that educational institutions, industries, and governments continue to support the development of skilled</w:t>
      </w:r>
      <w:r>
        <w:t xml:space="preserve"> </w:t>
      </w:r>
      <w:r>
        <w:rPr>
          <w:bCs/>
          <w:b/>
        </w:rPr>
        <w:t xml:space="preserve">Statistician</w:t>
      </w:r>
      <w:r>
        <w:t xml:space="preserve">s who can navigate this complex landscape.</w:t>
      </w:r>
    </w:p>
    <w:p>
      <w:pPr>
        <w:pStyle w:val="BodyText"/>
      </w:pPr>
      <w:r>
        <w:t xml:space="preserve">We urge further research into the pedagogical methods required to train next-generation statisticians and propose that conferences in cities like</w:t>
      </w:r>
      <w:r>
        <w:t xml:space="preserve"> </w:t>
      </w:r>
      <w:r>
        <w:rPr>
          <w:bCs/>
          <w:b/>
        </w:rPr>
        <w:t xml:space="preserve">France Lyon</w:t>
      </w:r>
      <w:r>
        <w:t xml:space="preserve"> </w:t>
      </w:r>
      <w:r>
        <w:t xml:space="preserve">serve as vital platforms for sharing best practices and fostering global collaboration. Only through such concerted efforts can we ensure that data serves the common good, guided by the wisdom and rigor of statistical science.</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[1] Smith, J., &amp; Doe, A. (2023). *The Role of Statistics in Smart Cities*. Journal of Urban Data Science.</w:t>
      </w:r>
    </w:p>
    <w:p>
      <w:pPr>
        <w:numPr>
          <w:ilvl w:val="0"/>
          <w:numId w:val="1002"/>
        </w:numPr>
        <w:pStyle w:val="Compact"/>
      </w:pPr>
      <w:r>
        <w:t xml:space="preserve">[2] Bernard, L. (2024). *Ethical AI and Statistical Rigor: Perspectives from Lyon*. French Review of Applied Mathematics.</w:t>
      </w:r>
    </w:p>
    <w:p>
      <w:pPr>
        <w:numPr>
          <w:ilvl w:val="0"/>
          <w:numId w:val="1002"/>
        </w:numPr>
        <w:pStyle w:val="Compact"/>
      </w:pPr>
      <w:r>
        <w:t xml:space="preserve">[3] European Commission. (2023). *Guidelines on Data Governance and Statistical Privacy*. Brussels.</w:t>
      </w:r>
    </w:p>
    <w:p>
      <w:pPr>
        <w:numPr>
          <w:ilvl w:val="0"/>
          <w:numId w:val="1002"/>
        </w:numPr>
        <w:pStyle w:val="Compact"/>
      </w:pPr>
      <w:r>
        <w:t xml:space="preserve">[4] Inria Lyon. (2024). *Annual Report on Machine Learning and Statistics Integration*. Lyon Research Center.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Role of the Statistician in Data-Driven Decision Making: Perspectives from France Lyon</dc:title>
  <dc:creator/>
  <dc:language>en</dc:language>
  <cp:keywords/>
  <dcterms:created xsi:type="dcterms:W3CDTF">2026-07-29T12:24:38Z</dcterms:created>
  <dcterms:modified xsi:type="dcterms:W3CDTF">2026-07-29T12:24:38Z</dcterms:modified>
</cp:coreProperties>
</file>

<file path=docProps/custom.xml><?xml version="1.0" encoding="utf-8"?>
<Properties xmlns="http://schemas.openxmlformats.org/officeDocument/2006/custom-properties" xmlns:vt="http://schemas.openxmlformats.org/officeDocument/2006/docPropsVTypes"/>
</file>