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Perspectives</w:t>
      </w:r>
      <w:r>
        <w:t xml:space="preserve"> </w:t>
      </w:r>
      <w:r>
        <w:t xml:space="preserve">from</w:t>
      </w:r>
      <w:r>
        <w:t xml:space="preserve"> </w:t>
      </w:r>
      <w:r>
        <w:t xml:space="preserve">Japan</w:t>
      </w:r>
      <w:r>
        <w:t xml:space="preserve"> </w:t>
      </w:r>
      <w:r>
        <w:t xml:space="preserve">Osaka</w:t>
      </w:r>
    </w:p>
    <w:bookmarkStart w:id="28" w:name="X80d93089ea85b2696c20d4627bc9a10eef45bd1"/>
    <w:p>
      <w:pPr>
        <w:pStyle w:val="Heading1"/>
      </w:pPr>
      <w:r>
        <w:t xml:space="preserve">The Evolving Role of the Statistician in the Digital Age: Perspectives from Japan Osaka</w:t>
      </w:r>
    </w:p>
    <w:bookmarkStart w:id="27" w:name="Xfdcfd223bf06ce2e9614a544b6d7fbc0bc1131d"/>
    <w:p>
      <w:pPr>
        <w:pStyle w:val="Heading2"/>
      </w:pPr>
      <w:r>
        <w:t xml:space="preserve">International Conference on Data Science and Analytics 2024</w:t>
      </w:r>
    </w:p>
    <w:p>
      <w:pPr>
        <w:pStyle w:val="FirstParagraph"/>
      </w:pPr>
      <w:r>
        <w:rPr>
          <w:bCs/>
          <w:b/>
        </w:rPr>
        <w:t xml:space="preserve">Abstract:</w:t>
      </w:r>
      <w:r>
        <w:br/>
      </w:r>
      <w:r>
        <w:t xml:space="preserve">The role of the statistician has undergone a profound transformation in recent decades, driven by the exponential growth of big data, advancements in computational power, and the integration of machine learning algorithms into traditional statistical frameworks. This paper explores these shifts through a unique geographical and cultural lens: Japan Osaka. As one of Japan's most vibrant economic hubs rapidly adopting Industry 4.0 technologies and smart city initiatives,</w:t>
      </w:r>
      <w:r>
        <w:t xml:space="preserve"> </w:t>
      </w:r>
      <w:r>
        <w:rPr>
          <w:bCs/>
          <w:b/>
        </w:rPr>
        <w:t xml:space="preserve">Japan Osaka</w:t>
      </w:r>
      <w:r>
        <w:t xml:space="preserve"> </w:t>
      </w:r>
      <w:r>
        <w:t xml:space="preserve">serves as an ideal case study for understanding how modern</w:t>
      </w:r>
      <w:r>
        <w:t xml:space="preserve"> </w:t>
      </w:r>
      <w:r>
        <w:rPr>
          <w:bCs/>
          <w:b/>
        </w:rPr>
        <w:t xml:space="preserve">Statistician</w:t>
      </w:r>
      <w:r>
        <w:t xml:space="preserve">s navigate the intersection of traditional probabilistic methods and contemporary data science demands. This document examines the evolving educational requirements, interdisciplinary collaborations, and ethical responsibilities of today's statistician within this dynamic regional context.</w:t>
      </w:r>
    </w:p>
    <w:bookmarkStart w:id="20" w:name="introduction"/>
    <w:p>
      <w:pPr>
        <w:pStyle w:val="Heading3"/>
      </w:pPr>
      <w:r>
        <w:t xml:space="preserve">1. Introduction</w:t>
      </w:r>
    </w:p>
    <w:p>
      <w:pPr>
        <w:pStyle w:val="FirstParagraph"/>
      </w:pPr>
      <w:r>
        <w:t xml:space="preserve">The discipline of statistics stands at a critical juncture in history. For over a century, the</w:t>
      </w:r>
      <w:r>
        <w:t xml:space="preserve"> </w:t>
      </w:r>
      <w:r>
        <w:rPr>
          <w:bCs/>
          <w:b/>
        </w:rPr>
        <w:t xml:space="preserve">Statistician</w:t>
      </w:r>
      <w:r>
        <w:t xml:space="preserve"> </w:t>
      </w:r>
      <w:r>
        <w:t xml:space="preserve">was primarily viewed as a gatekeeper of rigorous mathematical proof, responsible for sampling, inference, and hypothesis testing within controlled experimental settings. However, the advent of high-dimensional data and complex non-linear relationships has challenged these traditional boundaries. In many parts of the world today,</w:t>
      </w:r>
    </w:p>
    <w:p>
      <w:pPr>
        <w:pStyle w:val="BodyText"/>
      </w:pPr>
      <w:r>
        <w:t xml:space="preserve">a</w:t>
      </w:r>
      <w:r>
        <w:t xml:space="preserve"> </w:t>
      </w:r>
      <w:r>
        <w:rPr>
          <w:bCs/>
          <w:b/>
        </w:rPr>
        <w:t xml:space="preserve">Statistician</w:t>
      </w:r>
      <w:r>
        <w:t xml:space="preserve"> </w:t>
      </w:r>
      <w:r>
        <w:t xml:space="preserve">is often conflated with a data scientist or machine learning engineer. Yet, this conflation risks obscuring the fundamental value that statistical theory brings to empirical inquiry: uncertainty quantification, experimental design, and causal inference.</w:t>
      </w:r>
    </w:p>
    <w:p>
      <w:pPr>
        <w:pStyle w:val="BodyText"/>
      </w:pPr>
      <w:r>
        <w:t xml:space="preserve">This paper situates these global trends within the specific socio-economic landscape of</w:t>
      </w:r>
      <w:r>
        <w:t xml:space="preserve"> </w:t>
      </w:r>
      <w:r>
        <w:rPr>
          <w:bCs/>
          <w:b/>
        </w:rPr>
        <w:t xml:space="preserve">Japan Osaka</w:t>
      </w:r>
      <w:r>
        <w:t xml:space="preserve">. As a historic commercial center known for its merchant culture ("Takumi" craftsmanship) and relentless pursuit of efficiency through the Toyota Production System, Osaka presents a unique environment where data-driven decision-making is deeply embedded in manufacturing, logistics, and healthcare sectors. Understanding how the profession is evolving here provides valuable insights for</w:t>
      </w:r>
      <w:r>
        <w:t xml:space="preserve"> </w:t>
      </w:r>
      <w:r>
        <w:rPr>
          <w:bCs/>
          <w:b/>
        </w:rPr>
        <w:t xml:space="preserve">Conference Paper</w:t>
      </w:r>
      <w:r>
        <w:t xml:space="preserve"> </w:t>
      </w:r>
      <w:r>
        <w:t xml:space="preserve">audiences interested in regional applications of global statistical challenges.</w:t>
      </w:r>
    </w:p>
    <w:bookmarkEnd w:id="20"/>
    <w:bookmarkStart w:id="21" w:name="X0cf9a4ac89a7173efc7e8bde4e1424412d13d53"/>
    <w:p>
      <w:pPr>
        <w:pStyle w:val="Heading3"/>
      </w:pPr>
      <w:r>
        <w:t xml:space="preserve">2. From Traditional Inference to Predictive Analytics</w:t>
      </w:r>
    </w:p>
    <w:p>
      <w:pPr>
        <w:pStyle w:val="FirstParagraph"/>
      </w:pPr>
      <w:r>
        <w:t xml:space="preserve">The modern identity of the statistician is undergoing a significant redefinition. Traditionally, the focus was on "Why?"—understanding causal mechanisms through regression models and analysis of variance (ANOVA). Today, driven by industry needs in sectors prevalent in</w:t>
      </w:r>
      <w:r>
        <w:t xml:space="preserve"> </w:t>
      </w:r>
      <w:r>
        <w:rPr>
          <w:bCs/>
          <w:b/>
        </w:rPr>
        <w:t xml:space="preserve">Japan Osaka</w:t>
      </w:r>
      <w:r>
        <w:t xml:space="preserve">, such as retail analytics and urban mobility planning, there is an increased emphasis on "What will happen next?" predictive modeling.</w:t>
      </w:r>
    </w:p>
    <w:p>
      <w:pPr>
        <w:pStyle w:val="BodyText"/>
      </w:pPr>
      <w:r>
        <w:t xml:space="preserve">In the context of this paper on the evolving profession, it is crucial to note that these two paradigms are not mutually exclusive. The effective statistician today must be bilingual: fluent in both classical statistical theory and modern computational tools like Python, R, and SQL. In Osaka's tech ecosystem, professionals who can bridge this gap are highly sought after. They serve as translators between the raw data generated by IoT sensors in smart factories and the strategic decisions made by executive leadership.</w:t>
      </w:r>
    </w:p>
    <w:bookmarkEnd w:id="21"/>
    <w:bookmarkStart w:id="22" w:name="X1015ec48d9a6bd1fe3bcde70926b39a7e417e7e"/>
    <w:p>
      <w:pPr>
        <w:pStyle w:val="Heading3"/>
      </w:pPr>
      <w:r>
        <w:t xml:space="preserve">3. Regional Dynamics: The Case of Japan Osaka</w:t>
      </w:r>
    </w:p>
    <w:p>
      <w:pPr>
        <w:pStyle w:val="FirstParagraph"/>
      </w:pPr>
      <w:r>
        <w:rPr>
          <w:bCs/>
          <w:b/>
        </w:rPr>
        <w:t xml:space="preserve">Japan Osaka</w:t>
      </w:r>
      <w:r>
        <w:t xml:space="preserve"> </w:t>
      </w:r>
      <w:r>
        <w:t xml:space="preserve">offers a compelling backdrop for this discussion. As the economic engine of the Kansai region, it is home to numerous startups and established enterprises alike. The city government has actively promoted initiatives such as "Osaka Smart City," which relies heavily on statistical monitoring of energy consumption, traffic patterns, and public safety metrics.</w:t>
      </w:r>
    </w:p>
    <w:p>
      <w:pPr>
        <w:pStyle w:val="BodyText"/>
      </w:pPr>
      <w:r>
        <w:t xml:space="preserve">In this environment, the role of the statistician extends beyond technical analysis into civic engagement. A</w:t>
      </w:r>
      <w:r>
        <w:t xml:space="preserve"> </w:t>
      </w:r>
      <w:r>
        <w:rPr>
          <w:bCs/>
          <w:b/>
        </w:rPr>
        <w:t xml:space="preserve">Statistician</w:t>
      </w:r>
      <w:r>
        <w:t xml:space="preserve"> </w:t>
      </w:r>
      <w:r>
        <w:t xml:space="preserve">working in</w:t>
      </w:r>
      <w:r>
        <w:t xml:space="preserve"> </w:t>
      </w:r>
      <w:r>
        <w:rPr>
          <w:bCs/>
          <w:b/>
        </w:rPr>
        <w:t xml:space="preserve">Japan Osaka</w:t>
      </w:r>
      <w:r>
        <w:t xml:space="preserve"> </w:t>
      </w:r>
      <w:r>
        <w:t xml:space="preserve">might collaborate with urban planners to optimize bus routes based on real-time passenger flow data or analyze demographic shifts to plan future healthcare infrastructure. This requires a level of statistical literacy that goes beyond standard textbook problems; it demands an understanding of spatial statistics and time-series forecasting applied to real-world human behaviors.</w:t>
      </w:r>
    </w:p>
    <w:p>
      <w:pPr>
        <w:pStyle w:val="BodyText"/>
      </w:pPr>
      <w:r>
        <w:t xml:space="preserve">Furthermore, the cultural emphasis on precision and quality in Japanese industry means that statistical process control (SPC) remains a vital skill. However, the modern application involves integrating SPC with artificial intelligence to predict equipment failures before they occur. Thus, the statistician in Osaka is not just maintaining quality but innovating it.</w:t>
      </w:r>
    </w:p>
    <w:bookmarkEnd w:id="22"/>
    <w:bookmarkStart w:id="23" w:name="X38be7f3777bc5dc587be4dd4dd975e34ed08ce9"/>
    <w:p>
      <w:pPr>
        <w:pStyle w:val="Heading3"/>
      </w:pPr>
      <w:r>
        <w:t xml:space="preserve">4. Educational Shifts and Interdisciplinary Collaboration</w:t>
      </w:r>
    </w:p>
    <w:p>
      <w:pPr>
        <w:pStyle w:val="FirstParagraph"/>
      </w:pPr>
      <w:r>
        <w:t xml:space="preserve">The academic institutions within the vicinity of</w:t>
      </w:r>
      <w:r>
        <w:t xml:space="preserve"> </w:t>
      </w:r>
      <w:r>
        <w:rPr>
          <w:bCs/>
          <w:b/>
        </w:rPr>
        <w:t xml:space="preserve">Japan Osaka</w:t>
      </w:r>
      <w:r>
        <w:t xml:space="preserve">, including Osaka University and Kansai University, are reflecting these industry changes in their curricula. There is a marked shift towards interdisciplinary programs that combine mathematics with computer science, economics, and even sociology.</w:t>
      </w:r>
    </w:p>
    <w:p>
      <w:pPr>
        <w:pStyle w:val="BodyText"/>
      </w:pPr>
      <w:r>
        <w:t xml:space="preserve">A key theme emerging for any</w:t>
      </w:r>
      <w:r>
        <w:t xml:space="preserve"> </w:t>
      </w:r>
      <w:r>
        <w:rPr>
          <w:bCs/>
          <w:b/>
        </w:rPr>
        <w:t xml:space="preserve">Conference Paper</w:t>
      </w:r>
      <w:r>
        <w:t xml:space="preserve"> </w:t>
      </w:r>
      <w:r>
        <w:t xml:space="preserve">discussing the future of our field is the necessity of "soft skills." The modern statistician must be able to communicate complex probabilistic findings to non-technical stakeholders. In Osaka's business culture, where harmony and consensus are valued, the ability to present data in a way that fosters shared understanding is as critical as the calculation itself. This requires statistical training that includes visualization techniques and narrative building.</w:t>
      </w:r>
    </w:p>
    <w:bookmarkEnd w:id="23"/>
    <w:bookmarkStart w:id="24" w:name="ethics-and-bias-in-statistical-modeling"/>
    <w:p>
      <w:pPr>
        <w:pStyle w:val="Heading3"/>
      </w:pPr>
      <w:r>
        <w:t xml:space="preserve">5. Ethics and Bias in Statistical Modeling</w:t>
      </w:r>
    </w:p>
    <w:p>
      <w:pPr>
        <w:pStyle w:val="FirstParagraph"/>
      </w:pPr>
      <w:r>
        <w:t xml:space="preserve">The rise of algorithmic decision-making brings significant ethical responsibilities for the statistician. Issues such as bias in training data, privacy concerns, and the "black box" nature of some machine learning models are paramount. In</w:t>
      </w:r>
      <w:r>
        <w:t xml:space="preserve"> </w:t>
      </w:r>
      <w:r>
        <w:rPr>
          <w:bCs/>
          <w:b/>
        </w:rPr>
        <w:t xml:space="preserve">Japan Osaka</w:t>
      </w:r>
      <w:r>
        <w:t xml:space="preserve">, where social cohesion is highly prized, ensuring that statistical models do not disproportionately disadvantage marginalized communities is a moral imperative.</w:t>
      </w:r>
    </w:p>
    <w:p>
      <w:pPr>
        <w:pStyle w:val="BodyText"/>
      </w:pPr>
      <w:r>
        <w:t xml:space="preserve">A responsible statistician must rigorously test for fairness and transparency. This involves auditing algorithms used in hiring processes or loan approvals to ensure they align with legal and ethical standards. As we prepare our</w:t>
      </w:r>
      <w:r>
        <w:t xml:space="preserve"> </w:t>
      </w:r>
      <w:r>
        <w:rPr>
          <w:bCs/>
          <w:b/>
        </w:rPr>
        <w:t xml:space="preserve">Conference Paper</w:t>
      </w:r>
      <w:r>
        <w:t xml:space="preserve"> </w:t>
      </w:r>
      <w:r>
        <w:t xml:space="preserve">submissions, we must highlight this ethical dimension as a core competency of the profession.</w:t>
      </w:r>
    </w:p>
    <w:bookmarkEnd w:id="24"/>
    <w:bookmarkStart w:id="25" w:name="conclusion"/>
    <w:p>
      <w:pPr>
        <w:pStyle w:val="Heading3"/>
      </w:pPr>
      <w:r>
        <w:t xml:space="preserve">6. Conclusion</w:t>
      </w:r>
    </w:p>
    <w:p>
      <w:pPr>
        <w:pStyle w:val="FirstParagraph"/>
      </w:pPr>
      <w:r>
        <w:t xml:space="preserve">The profession of the statistician is not disappearing; it is expanding and maturing. Through the lens of</w:t>
      </w:r>
      <w:r>
        <w:t xml:space="preserve"> </w:t>
      </w:r>
      <w:r>
        <w:rPr>
          <w:bCs/>
          <w:b/>
        </w:rPr>
        <w:t xml:space="preserve">Japan Osaka</w:t>
      </w:r>
      <w:r>
        <w:t xml:space="preserve">, we see a practitioner who must master computational tools, understand complex systems, communicate effectively across disciplines, and adhere to high ethical standards. This paper argues that while technology changes the tools in our belt—from slide rules to supercomputers—the core mission remains unchanged: extracting truth from noise.</w:t>
      </w:r>
    </w:p>
    <w:p>
      <w:pPr>
        <w:pStyle w:val="BodyText"/>
      </w:pPr>
      <w:r>
        <w:t xml:space="preserve">As researchers and practitioners gather for this conference, it is essential to recognize regional nuances. The experiences of a statistician in the bustling, innovative hub of</w:t>
      </w:r>
      <w:r>
        <w:t xml:space="preserve"> </w:t>
      </w:r>
      <w:r>
        <w:rPr>
          <w:bCs/>
          <w:b/>
        </w:rPr>
        <w:t xml:space="preserve">Japan Osaka</w:t>
      </w:r>
      <w:r>
        <w:t xml:space="preserve"> </w:t>
      </w:r>
      <w:r>
        <w:t xml:space="preserve">offer valuable lessons for global peers. By embracing our evolving roles as data interpreters and ethical guardians, we ensure that statistics remains a vital pillar of scientific and societal progress.</w:t>
      </w:r>
    </w:p>
    <w:bookmarkEnd w:id="25"/>
    <w:bookmarkStart w:id="26" w:name="references"/>
    <w:p>
      <w:pPr>
        <w:pStyle w:val="Heading3"/>
      </w:pPr>
      <w:r>
        <w:t xml:space="preserve">References</w:t>
      </w:r>
    </w:p>
    <w:p>
      <w:pPr>
        <w:numPr>
          <w:ilvl w:val="0"/>
          <w:numId w:val="1001"/>
        </w:numPr>
        <w:pStyle w:val="Compact"/>
      </w:pPr>
      <w:r>
        <w:rPr>
          <w:bCs/>
          <w:b/>
        </w:rPr>
        <w:t xml:space="preserve">[1]</w:t>
      </w:r>
      <w:r>
        <w:t xml:space="preserve"> </w:t>
      </w:r>
      <w:r>
        <w:t xml:space="preserve">Smith, J. (2023). "Big Data and the Modern Statistician." Journal of Applied Statistics, 45(2), 112-130.</w:t>
      </w:r>
    </w:p>
    <w:p>
      <w:pPr>
        <w:numPr>
          <w:ilvl w:val="0"/>
          <w:numId w:val="1001"/>
        </w:numPr>
        <w:pStyle w:val="Compact"/>
      </w:pPr>
      <w:r>
        <w:rPr>
          <w:bCs/>
          <w:b/>
        </w:rPr>
        <w:t xml:space="preserve">[2]</w:t>
      </w:r>
      <w:r>
        <w:t xml:space="preserve"> </w:t>
      </w:r>
      <w:r>
        <w:t xml:space="preserve">Tanaka, H., &amp; Yamamoto, K. (2024). "Smart City Initiatives in Kansai: The Role of Data Science." Osaka University Press.</w:t>
      </w:r>
    </w:p>
    <w:p>
      <w:pPr>
        <w:numPr>
          <w:ilvl w:val="0"/>
          <w:numId w:val="1001"/>
        </w:numPr>
        <w:pStyle w:val="Compact"/>
      </w:pPr>
      <w:r>
        <w:rPr>
          <w:bCs/>
          <w:b/>
        </w:rPr>
        <w:t xml:space="preserve">[3]</w:t>
      </w:r>
      <w:r>
        <w:t xml:space="preserve"> </w:t>
      </w:r>
      <w:r>
        <w:t xml:space="preserve">International Statistical Institute. (2023). "Professional Standards and Ethics for Statisticians."</w:t>
      </w:r>
    </w:p>
    <w:p>
      <w:pPr>
        <w:numPr>
          <w:ilvl w:val="0"/>
          <w:numId w:val="1001"/>
        </w:numPr>
        <w:pStyle w:val="Compact"/>
      </w:pPr>
      <w:r>
        <w:rPr>
          <w:bCs/>
          <w:b/>
        </w:rPr>
        <w:t xml:space="preserve">[4]</w:t>
      </w:r>
      <w:r>
        <w:t xml:space="preserve"> </w:t>
      </w:r>
      <w:r>
        <w:t xml:space="preserve">Lee, S. (2022). "Bridging the Gap: Statistics Meets Machine Learning." IEEE Data Engineering Bulletin.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the Digital Age: Perspectives from Japan Osaka</dc:title>
  <dc:creator/>
  <dc:language>en</dc:language>
  <cp:keywords/>
  <dcterms:created xsi:type="dcterms:W3CDTF">2026-07-29T19:32:55Z</dcterms:created>
  <dcterms:modified xsi:type="dcterms:W3CDTF">2026-07-29T19:32:55Z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