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Surgical</w:t>
      </w:r>
      <w:r>
        <w:t xml:space="preserve"> </w:t>
      </w:r>
      <w:r>
        <w:t xml:space="preserve">Excellence:</w:t>
      </w:r>
      <w:r>
        <w:t xml:space="preserve"> </w:t>
      </w:r>
      <w:r>
        <w:t xml:space="preserve">Strategic</w:t>
      </w:r>
      <w:r>
        <w:t xml:space="preserve"> </w:t>
      </w:r>
      <w:r>
        <w:t xml:space="preserve">Development</w:t>
      </w:r>
      <w:r>
        <w:t xml:space="preserve"> </w:t>
      </w:r>
      <w:r>
        <w:t xml:space="preserve">for</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Algeria</w:t>
      </w:r>
      <w:r>
        <w:t xml:space="preserve"> </w:t>
      </w:r>
      <w:r>
        <w:t xml:space="preserve">Algiers</w:t>
      </w:r>
    </w:p>
    <w:bookmarkStart w:id="33" w:name="Xd742bf4d8fa6e1d1718f80d3fe9bbab4a10f5f9"/>
    <w:p>
      <w:pPr>
        <w:pStyle w:val="Heading1"/>
      </w:pPr>
      <w:r>
        <w:t xml:space="preserve">Elevating Surgical Excellence: Strategic Development for the Modern Surgeon in Algeria Algiers</w:t>
      </w:r>
    </w:p>
    <w:p>
      <w:pPr>
        <w:pStyle w:val="FirstParagraph"/>
      </w:pPr>
      <w:r>
        <w:rPr>
          <w:bCs/>
          <w:b/>
        </w:rPr>
        <w:t xml:space="preserve">Author:</w:t>
      </w:r>
      <w:r>
        <w:t xml:space="preserve">[Your Name/Title]</w:t>
      </w:r>
      <w:r>
        <w:br/>
      </w:r>
      <w:r>
        <w:rPr>
          <w:iCs/>
          <w:i/>
        </w:rPr>
        <w:t xml:space="preserve">Affiliation:</w:t>
      </w:r>
      <w:r>
        <w:t xml:space="preserve"> </w:t>
      </w:r>
      <w:r>
        <w:t xml:space="preserve">Faculty of Medicine, University of Algiers</w:t>
      </w:r>
      <w:r>
        <w:br/>
      </w:r>
      <w:r>
        <w:rPr>
          <w:iCs/>
          <w:i/>
        </w:rPr>
        <w:t xml:space="preserve">Date:</w:t>
      </w:r>
      <w:r>
        <w:t xml:space="preserve"> </w:t>
      </w:r>
      <w:r>
        <w:t xml:space="preserve">October 2023</w:t>
      </w:r>
    </w:p>
    <w:p>
      <w:pPr>
        <w:pStyle w:val="BodyText"/>
      </w:pPr>
      <w:r>
        <w:t xml:space="preserve">This conference paper examines the evolving landscape of surgical practice in Algeria, with a specific focus on Algiers as the epicenter of medical innovation. As Algeria seeks to modernize its healthcare infrastructure, the role of the surgeon transcends traditional operative techniques to encompass leadership, technological integration, and international collaboration. This document outlines the critical challenges facing surgeons in Algiers today—from resource optimization to advanced training—and proposes strategic frameworks for enhancing surgical outcomes. By analyzing current trends in medical education and hospital management within Algeria Algiers, we argue that empowering the modern surgeon is paramount to achieving national health goals and establishing regional excellence in complex surgical care.</w:t>
      </w:r>
    </w:p>
    <w:bookmarkStart w:id="20" w:name="introduction"/>
    <w:p>
      <w:pPr>
        <w:pStyle w:val="Heading2"/>
      </w:pPr>
      <w:r>
        <w:t xml:space="preserve">1. Introduction</w:t>
      </w:r>
    </w:p>
    <w:p>
      <w:pPr>
        <w:pStyle w:val="FirstParagraph"/>
      </w:pPr>
      <w:r>
        <w:t xml:space="preserve">The healthcare sector in North Africa is undergoing a profound transformation, driven by demographic shifts, an increasing burden of non-communicable diseases, and a growing demand for specialized medical services. At the heart of this transformation lies the surgeon. In Algeria Algiers, as in many developing nations transitioning toward advanced economies, the surgeon plays a dual role: that of a clinical expert and that of a healthcare administrator tasked with optimizing limited resources. This paper explores how surgeons in Algeria can adapt to these dual pressures by embracing innovation while respecting local contextual realities.</w:t>
      </w:r>
    </w:p>
    <w:p>
      <w:pPr>
        <w:pStyle w:val="BodyText"/>
      </w:pPr>
      <w:r>
        <w:t xml:space="preserve">Algiers, as the capital and largest city, serves as the primary hub for tertiary care in Algeria. The concentration of specialized hospitals, research institutions, and medical universities in this region makes it a critical laboratory for studying surgical trends. However, the rapid urbanization of Algiers has also introduced unique public health challenges that require sophisticated surgical interventions. This paper aims to provide a comprehensive overview of the current state of surgical practice in Algeria Algiers and offer actionable recommendations for future development.</w:t>
      </w:r>
    </w:p>
    <w:bookmarkEnd w:id="20"/>
    <w:bookmarkStart w:id="21" w:name="X20bca62c590ba30845fe8d5c7f34b12349a4c6a"/>
    <w:p>
      <w:pPr>
        <w:pStyle w:val="Heading2"/>
      </w:pPr>
      <w:r>
        <w:t xml:space="preserve">2. The Current Landscape of Surgical Practice in Algeria</w:t>
      </w:r>
    </w:p>
    <w:p>
      <w:pPr>
        <w:pStyle w:val="FirstParagraph"/>
      </w:pPr>
      <w:r>
        <w:t xml:space="preserve">Surgical services in Algeria are predominantly delivered through public hospitals, with a smaller but growing private sector. In Algiers, the major university hospitals (CHUs) such as CHU Hussein Dey and CHU Bab El Oued handle a significant volume of complex cases. Despite this high patient load, surgeons often face systemic challenges including equipment shortages, staffing constraints, and bureaucratic hurdles.</w:t>
      </w:r>
    </w:p>
    <w:p>
      <w:pPr>
        <w:pStyle w:val="BodyText"/>
      </w:pPr>
      <w:r>
        <w:t xml:space="preserve">A critical aspect of the modern surgeon's role in Algeria is the ability to navigate these systemic limitations without compromising patient care. While basic surgical procedures are well-established, there remains a gap in access to advanced minimally invasive techniques and robotic surgery compared to European standards. Bridging this gap requires not only financial investment but also a cultural shift towards continuous professional development and adherence to international best practices.</w:t>
      </w:r>
    </w:p>
    <w:bookmarkEnd w:id="21"/>
    <w:bookmarkStart w:id="25" w:name="challenges-facing-the-modern-surgeon"/>
    <w:p>
      <w:pPr>
        <w:pStyle w:val="Heading2"/>
      </w:pPr>
      <w:r>
        <w:t xml:space="preserve">3. Challenges Facing the Modern Surgeon</w:t>
      </w:r>
    </w:p>
    <w:bookmarkStart w:id="22" w:name="resource-optimization-and-efficiency"/>
    <w:p>
      <w:pPr>
        <w:pStyle w:val="Heading3"/>
      </w:pPr>
      <w:r>
        <w:t xml:space="preserve">3.1 Resource Optimization and Efficiency</w:t>
      </w:r>
    </w:p>
    <w:p>
      <w:pPr>
        <w:pStyle w:val="FirstParagraph"/>
      </w:pPr>
      <w:r>
        <w:t xml:space="preserve">In Algeria, particularly in Algiers, the disparity between patient volume and available resources is a persistent challenge. Surgeons must often perform complex procedures with older technology or limited supplies. This necessitates a high degree of clinical judgment and adaptability. Effective resource management becomes part of the surgeon's skill set, requiring them to prioritize cases efficiently and minimize waste without affecting quality.</w:t>
      </w:r>
    </w:p>
    <w:bookmarkEnd w:id="22"/>
    <w:bookmarkStart w:id="23" w:name="technological-integration"/>
    <w:p>
      <w:pPr>
        <w:pStyle w:val="Heading3"/>
      </w:pPr>
      <w:r>
        <w:t xml:space="preserve">3.2 Technological Integration</w:t>
      </w:r>
    </w:p>
    <w:p>
      <w:pPr>
        <w:pStyle w:val="FirstParagraph"/>
      </w:pPr>
      <w:r>
        <w:t xml:space="preserve">The integration of digital health technologies, telemedicine, and advanced imaging is slow but steady in Algeria. For the surgeon in Algiers to remain competitive globally, they must stay abreast of technological advancements. However, the high cost of importing medical devices creates barriers to entry. Strategic partnerships with international vendors and government subsidies are essential to facilitate this technological transition.</w:t>
      </w:r>
    </w:p>
    <w:bookmarkEnd w:id="23"/>
    <w:bookmarkStart w:id="24" w:name="workload-and-burnout"/>
    <w:p>
      <w:pPr>
        <w:pStyle w:val="Heading3"/>
      </w:pPr>
      <w:r>
        <w:t xml:space="preserve">3.3 Workload and Burnout</w:t>
      </w:r>
    </w:p>
    <w:p>
      <w:pPr>
        <w:pStyle w:val="FirstParagraph"/>
      </w:pPr>
      <w:r>
        <w:t xml:space="preserve">The workload for surgeons in major Algerian hospitals is immense. Long hours, combined with the emotional toll of treating severe trauma and chronic conditions, lead to high rates of burnout. Addressing this requires institutional support through better shift schedules, mental health resources, and a supportive professional community.</w:t>
      </w:r>
    </w:p>
    <w:bookmarkEnd w:id="24"/>
    <w:bookmarkEnd w:id="25"/>
    <w:bookmarkStart w:id="29" w:name="X4c38495599c7f4aaf8ee8626b96a6074f4a16ec"/>
    <w:p>
      <w:pPr>
        <w:pStyle w:val="Heading2"/>
      </w:pPr>
      <w:r>
        <w:t xml:space="preserve">4. Strategic Recommendations for Development</w:t>
      </w:r>
    </w:p>
    <w:bookmarkStart w:id="26" w:name="enhancing-medical-education-and-training"/>
    <w:p>
      <w:pPr>
        <w:pStyle w:val="Heading3"/>
      </w:pPr>
      <w:r>
        <w:t xml:space="preserve">4.1 Enhancing Medical Education and Training</w:t>
      </w:r>
    </w:p>
    <w:p>
      <w:pPr>
        <w:pStyle w:val="FirstParagraph"/>
      </w:pPr>
      <w:r>
        <w:t xml:space="preserve">To elevate the standard of surgical care in Algeria Algiers, there must be a robust emphasis on postgraduate training. This includes structured residency programs that incorporate simulation-based learning and international rotations. Collaborative agreements with universities in Europe, North America, and other parts of the Arab world can provide Algerian surgeons with exposure to cutting-edge techniques.</w:t>
      </w:r>
    </w:p>
    <w:p>
      <w:pPr>
        <w:pStyle w:val="BodyText"/>
      </w:pPr>
      <w:r>
        <w:t xml:space="preserve">Mentorship programs should be established where experienced surgeons guide younger colleagues. This not only transfers knowledge but also fosters a culture of continuous improvement. Specialized workshops on laparoscopy, endoscopy, and microsurgery should be regularly conducted in Algiers to upskill the workforce.</w:t>
      </w:r>
    </w:p>
    <w:bookmarkEnd w:id="26"/>
    <w:bookmarkStart w:id="27" w:name="strengthening-research-and-innovation"/>
    <w:p>
      <w:pPr>
        <w:pStyle w:val="Heading3"/>
      </w:pPr>
      <w:r>
        <w:t xml:space="preserve">4.2 Strengthening Research and Innovation</w:t>
      </w:r>
    </w:p>
    <w:p>
      <w:pPr>
        <w:pStyle w:val="FirstParagraph"/>
      </w:pPr>
      <w:r>
        <w:t xml:space="preserve">Surgery is an evidence-based discipline. Surgeons in Algeria must be encouraged to engage in clinical research. Universities in Algiers have the potential to become centers of excellence for surgical research, focusing on epidemiology relevant to the Algerian population, such as genetic predispositions or trauma patterns specific to the region.</w:t>
      </w:r>
    </w:p>
    <w:p>
      <w:pPr>
        <w:pStyle w:val="BodyText"/>
      </w:pPr>
      <w:r>
        <w:t xml:space="preserve">Funding mechanisms should be created specifically for surgical innovation. This could include grants for developing low-cost medical devices suitable for local manufacturing, which would reduce dependency on imports and lower costs for hospitals.</w:t>
      </w:r>
    </w:p>
    <w:bookmarkEnd w:id="27"/>
    <w:bookmarkStart w:id="28" w:name="X13a69a69de4a25cf06bb4ff76f408036bf0e964"/>
    <w:p>
      <w:pPr>
        <w:pStyle w:val="Heading3"/>
      </w:pPr>
      <w:r>
        <w:t xml:space="preserve">4.3 Promoting Public-Private Partnerships (PPPs)</w:t>
      </w:r>
    </w:p>
    <w:p>
      <w:pPr>
        <w:pStyle w:val="FirstParagraph"/>
      </w:pPr>
      <w:r>
        <w:t xml:space="preserve">To bridge the infrastructure gap, public-private partnerships offer a viable solution. Private sector investment can help modernize operating theaters in public hospitals in Algiers, introducing state-of-the-art equipment and sterile environments. In return, private entities can gain access to specialized expertise and contribute to the national health security framework.</w:t>
      </w:r>
    </w:p>
    <w:bookmarkEnd w:id="28"/>
    <w:bookmarkEnd w:id="29"/>
    <w:bookmarkStart w:id="30" w:name="the-role-of-international-collaboration"/>
    <w:p>
      <w:pPr>
        <w:pStyle w:val="Heading2"/>
      </w:pPr>
      <w:r>
        <w:t xml:space="preserve">5. The Role of International Collaboration</w:t>
      </w:r>
    </w:p>
    <w:p>
      <w:pPr>
        <w:pStyle w:val="FirstParagraph"/>
      </w:pPr>
      <w:r>
        <w:t xml:space="preserve">Surgeons cannot operate in isolation. Global health is interconnected, and surgical excellence is a shared goal. Algeria Algiers has the potential to serve as a regional leader in surgical care for North Africa and the Mediterranean basin.</w:t>
      </w:r>
    </w:p>
    <w:p>
      <w:pPr>
        <w:pStyle w:val="BodyText"/>
      </w:pPr>
      <w:r>
        <w:t xml:space="preserve">Fostering international collaborations can take many forms: joint surgical missions, exchange programs for residents, and participation in global conferences. By positioning itself as an open hub for medical dialogue, Algeria can attract top talent and investment. Furthermore, participating in international surgical registries allows Algerian surgeons to benchmark their outcomes against global standards, driving accountability and improvement.</w:t>
      </w:r>
    </w:p>
    <w:bookmarkEnd w:id="30"/>
    <w:bookmarkStart w:id="31" w:name="conclusion"/>
    <w:p>
      <w:pPr>
        <w:pStyle w:val="Heading2"/>
      </w:pPr>
      <w:r>
        <w:t xml:space="preserve">6. Conclusion</w:t>
      </w:r>
    </w:p>
    <w:p>
      <w:pPr>
        <w:pStyle w:val="FirstParagraph"/>
      </w:pPr>
      <w:r>
        <w:t xml:space="preserve">The future of surgery in Algeria hinges on the empowerment of its surgical workforce. In Algiers, where healthcare demands are highest and resources are most concentrated, the surgeon must evolve from a technician into a leader of innovation and efficiency. By addressing challenges related to resource management, technology adoption, and professional well-being through strategic education reforms and international partnerships, Algeria can significantly enhance its surgical capabilities.</w:t>
      </w:r>
    </w:p>
    <w:p>
      <w:pPr>
        <w:pStyle w:val="BodyText"/>
      </w:pPr>
      <w:r>
        <w:t xml:space="preserve">This conference paper underscores that investing in the modern surgeon is not merely an economic decision but a moral imperative for the health of the nation. With targeted policies and sustained commitment, Algeria Algiers can set a benchmark for surgical excellence in Africa, ensuring that every patient receives care of the highest possible standard. The journey towards this goal requires collaboration among government bodies, medical institutions, international partners, and most importantly, the surgeons themselves who are on the front lines of saving lives.</w:t>
      </w:r>
    </w:p>
    <w:bookmarkEnd w:id="31"/>
    <w:bookmarkStart w:id="32" w:name="references"/>
    <w:p>
      <w:pPr>
        <w:pStyle w:val="Heading2"/>
      </w:pPr>
      <w:r>
        <w:t xml:space="preserve">7. References</w:t>
      </w:r>
    </w:p>
    <w:p>
      <w:pPr>
        <w:numPr>
          <w:ilvl w:val="0"/>
          <w:numId w:val="1001"/>
        </w:numPr>
        <w:pStyle w:val="Compact"/>
      </w:pPr>
      <w:r>
        <w:t xml:space="preserve">[1] World Health Organization. (2022). Global Status Report on Surgical Care.</w:t>
      </w:r>
    </w:p>
    <w:p>
      <w:pPr>
        <w:numPr>
          <w:ilvl w:val="0"/>
          <w:numId w:val="1001"/>
        </w:numPr>
        <w:pStyle w:val="Compact"/>
      </w:pPr>
      <w:r>
        <w:t xml:space="preserve">[2] Ministry of Higher Education and Scientific Research, Algeria. (2023). National Strategy for Medical Education Reform.</w:t>
      </w:r>
    </w:p>
    <w:p>
      <w:pPr>
        <w:numPr>
          <w:ilvl w:val="0"/>
          <w:numId w:val="1001"/>
        </w:numPr>
        <w:pStyle w:val="Compact"/>
      </w:pPr>
      <w:r>
        <w:t xml:space="preserve">[3] Algerian Society of Surgery. (2021). Annual Review of Surgical Practices in Major Algerian Hospitals.</w:t>
      </w:r>
    </w:p>
    <w:p>
      <w:pPr>
        <w:numPr>
          <w:ilvl w:val="0"/>
          <w:numId w:val="1001"/>
        </w:numPr>
        <w:pStyle w:val="Compact"/>
      </w:pPr>
      <w:r>
        <w:t xml:space="preserve">[4] International Federation for the Surgery of Obesity and Metabolic Disorders. (2023). Trends in Bariatric Surgery Across North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Surgical Excellence: Strategic Development for the Modern Surgeon in Algeria Algiers</dc:title>
  <dc:creator/>
  <dc:language>en</dc:language>
  <cp:keywords/>
  <dcterms:created xsi:type="dcterms:W3CDTF">2026-07-29T06:35:09Z</dcterms:created>
  <dcterms:modified xsi:type="dcterms:W3CDTF">2026-07-29T06:35:09Z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