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Argentina</w:t>
      </w:r>
      <w:r>
        <w:t xml:space="preserve"> </w:t>
      </w:r>
      <w:r>
        <w:t xml:space="preserve">Córdoba:</w:t>
      </w:r>
      <w:r>
        <w:t xml:space="preserve"> </w:t>
      </w:r>
      <w:r>
        <w:t xml:space="preserve">Bridging</w:t>
      </w:r>
      <w:r>
        <w:t xml:space="preserve"> </w:t>
      </w:r>
      <w:r>
        <w:t xml:space="preserve">Tradition,</w:t>
      </w:r>
      <w:r>
        <w:t xml:space="preserve"> </w:t>
      </w:r>
      <w:r>
        <w:t xml:space="preserve">Innovation,</w:t>
      </w:r>
      <w:r>
        <w:t xml:space="preserve"> </w:t>
      </w:r>
      <w:r>
        <w:t xml:space="preserve">and</w:t>
      </w:r>
      <w:r>
        <w:t xml:space="preserve"> </w:t>
      </w:r>
      <w:r>
        <w:t xml:space="preserve">Access</w:t>
      </w:r>
    </w:p>
    <w:bookmarkStart w:id="28" w:name="Xfd35582b2f50a18fc90a5df7965746aa03f5da9"/>
    <w:p>
      <w:pPr>
        <w:pStyle w:val="Heading1"/>
      </w:pPr>
      <w:r>
        <w:t xml:space="preserve">The Evolving Role of the Surgeon in Argentina Córdoba: Bridging Tradition, Innovation, and Access</w:t>
      </w:r>
    </w:p>
    <w:p>
      <w:pPr>
        <w:pStyle w:val="FirstParagraph"/>
      </w:pPr>
      <w:r>
        <w:rPr>
          <w:bCs/>
          <w:b/>
        </w:rPr>
        <w:t xml:space="preserve">A Conference Paper Presented at the International Symposium on Regional Surgical Excellence</w:t>
      </w:r>
    </w:p>
    <w:p>
      <w:pPr>
        <w:pStyle w:val="BodyText"/>
      </w:pPr>
      <w:r>
        <w:rPr>
          <w:iCs/>
          <w:i/>
        </w:rPr>
        <w:t xml:space="preserve">Presentation Focus: The Unique Medical Landscape of Argentina Córdoba</w:t>
      </w:r>
    </w:p>
    <w:bookmarkStart w:id="20" w:name="abstract"/>
    <w:p>
      <w:pPr>
        <w:pStyle w:val="Heading3"/>
      </w:pPr>
      <w:r>
        <w:t xml:space="preserve">Abstract</w:t>
      </w:r>
    </w:p>
    <w:p>
      <w:pPr>
        <w:pStyle w:val="FirstParagraph"/>
      </w:pPr>
      <w:r>
        <w:t xml:space="preserve">This paper examines the critical position and responsibilities of the modern surgeon within the specific socio-economic and academic context of Argentina Córdoba. As one of Argentina's most significant medical hubs, Córdoba presents a unique duality: a center for advanced surgical innovation driven by its renowned university faculties, juxtaposed against systemic challenges in healthcare access and resource allocation typical of emerging economies. This document explores how the surgeon in this region must act not only as a clinician but also as an educator, innovator, and advocate for equitable care. We analyze the impact of public-private partnerships, the integration of telemedicine in rural areas surrounding Córdoba city, and the preservation of surgical heritage amidst rapid technological advancement.</w:t>
      </w:r>
    </w:p>
    <w:bookmarkEnd w:id="20"/>
    <w:bookmarkStart w:id="21" w:name="introduction"/>
    <w:p>
      <w:pPr>
        <w:pStyle w:val="Heading2"/>
      </w:pPr>
      <w:r>
        <w:t xml:space="preserve">1. Introduction</w:t>
      </w:r>
    </w:p>
    <w:p>
      <w:pPr>
        <w:pStyle w:val="FirstParagraph"/>
      </w:pPr>
      <w:r>
        <w:t xml:space="preserve">The practice of surgery is universally recognized as a discipline demanding precision, resilience, and continuous adaptation. However, the context in which this discipline is practiced profoundly shapes its methodology and outcomes. In Argentina Córdoba, the surgeon operates within one of the most vibrant medical ecosystems in Latin America. Home to the National University of Córdoba (UNC), established in 1613—the second oldest university in the Americas—the city has long served as a crucible for medical education and research. This paper argues that the contemporary surgeon in Argentina Córdoba faces a tripartite challenge: maintaining high standards of clinical excellence, driving technological innovation despite economic constraints, and ensuring equitable access to surgical care across diverse populations.</w:t>
      </w:r>
    </w:p>
    <w:p>
      <w:pPr>
        <w:pStyle w:val="BodyText"/>
      </w:pPr>
      <w:r>
        <w:t xml:space="preserve">The identity of the surgeon in this region is deeply intertwined with its academic heritage. Unlike private metropolitan centers that may focus solely on elective procedures, surgeons in Argentina Córdoba often navigate a complex landscape involving public hospitals (such as the Hospital de Clínicas and Hospital Italiano) and university teaching facilities. This environment necessitates a versatile skill set that goes beyond technical proficiency, requiring strong pedagogical abilities to train the next generation of specialists.</w:t>
      </w:r>
    </w:p>
    <w:bookmarkEnd w:id="21"/>
    <w:bookmarkStart w:id="22" w:name="Xcacb40208a4e2f8235884d93cf3493b3c6de159"/>
    <w:p>
      <w:pPr>
        <w:pStyle w:val="Heading2"/>
      </w:pPr>
      <w:r>
        <w:t xml:space="preserve">2. The Academic Heritage and Educational Mandate</w:t>
      </w:r>
    </w:p>
    <w:p>
      <w:pPr>
        <w:pStyle w:val="FirstParagraph"/>
      </w:pPr>
      <w:r>
        <w:t xml:space="preserve">The influence of the National University of Córdoba on surgical practice cannot be overstated. In this context, every surgeon is implicitly an educator. The "Surgeon" in Argentina Córdoba is expected to contribute to the academic curriculum, supervising residents and medical students in high-volume clinical settings. This dual role ensures that surgical techniques are passed down with a rigor that honors historical standards while incorporating modern evidence-based practices.</w:t>
      </w:r>
    </w:p>
    <w:p>
      <w:pPr>
        <w:pStyle w:val="BodyText"/>
      </w:pPr>
      <w:r>
        <w:t xml:space="preserve">However, this educational mandate places a significant burden on the surgeon. Time spent on teaching and research must be balanced against clinical duties and administrative responsibilities. The paper highlights successful models where surgical departments have integrated "simulation labs" to enhance training efficiency, allowing residents to practice complex procedures before entering the operating room. This innovation is particularly vital in Argentina Córdoba, where patient volumes are high, limiting direct supervised operative time for junior surgeons.</w:t>
      </w:r>
    </w:p>
    <w:bookmarkEnd w:id="22"/>
    <w:bookmarkStart w:id="23" w:name="X6e11680919f6ad2eab1fbd8dfddaacbf2c8291c"/>
    <w:p>
      <w:pPr>
        <w:pStyle w:val="Heading2"/>
      </w:pPr>
      <w:r>
        <w:t xml:space="preserve">3. Technological Innovation in a Resource-Constrained Environment</w:t>
      </w:r>
    </w:p>
    <w:p>
      <w:pPr>
        <w:pStyle w:val="FirstParagraph"/>
      </w:pPr>
      <w:r>
        <w:t xml:space="preserve">Innovation is often associated with unlimited funding and state-of-the-art facilities. Yet, the surgeon in Argentina Córdoba demonstrates remarkable ingenuity in adapting advanced technologies to local realities. The region has seen a surge in minimally invasive surgeries, including laparoscopic and robotic-assisted procedures. While access to robotics may be limited compared to global capitals like New York or London, local institutions have pioneered cost-effective alternatives and strategic partnerships with international organizations.</w:t>
      </w:r>
    </w:p>
    <w:p>
      <w:pPr>
        <w:pStyle w:val="BodyText"/>
      </w:pPr>
      <w:r>
        <w:t xml:space="preserve">The adoption of tele-surgery consults has become a game-changer for the province. Surgeons in urban centers like Córdoba city now provide real-time guidance to colleagues in rural clinics across the province. This collaborative model expands the reach of expert care, reducing unnecessary transfers and improving patient outcomes. The surgeon, therefore, becomes a node in a broader network of care, leveraging digital health tools to overcome geographical barriers.</w:t>
      </w:r>
    </w:p>
    <w:bookmarkEnd w:id="23"/>
    <w:bookmarkStart w:id="24" w:name="socio-economic-challenges-and-equity"/>
    <w:p>
      <w:pPr>
        <w:pStyle w:val="Heading2"/>
      </w:pPr>
      <w:r>
        <w:t xml:space="preserve">4. Socio-Economic Challenges and Equity</w:t>
      </w:r>
    </w:p>
    <w:p>
      <w:pPr>
        <w:pStyle w:val="FirstParagraph"/>
      </w:pPr>
      <w:r>
        <w:t xml:space="preserve">Economic volatility in Argentina poses persistent challenges for the healthcare system. Inflation and fluctuating currency values impact the availability of surgical supplies, implants, and pharmaceuticals. The surgeon in Argentina Córdoba must often make difficult decisions regarding resource allocation, advocating for generic alternatives or repurposing equipment when necessary. This aspect of surgical practice is frequently overlooked but is central to the daily reality of medical professionals in the region.</w:t>
      </w:r>
    </w:p>
    <w:p>
      <w:pPr>
        <w:pStyle w:val="BodyText"/>
      </w:pPr>
      <w:r>
        <w:t xml:space="preserve">Moreover, there is a stark contrast between private and public healthcare sectors. While private surgeons may operate with cutting-edge technology, their colleagues in the public system serve thousands of patients with limited resources. This paper emphasizes that true surgical excellence in Argentina Córdoba requires solidarity between these sectors. Initiatives such as "surgical brigades" and pro-bono programs organized by university hospitals are vital for addressing health disparities, particularly among vulnerable populations.</w:t>
      </w:r>
    </w:p>
    <w:bookmarkEnd w:id="24"/>
    <w:bookmarkStart w:id="25" w:name="the-future-of-surgery-in-córdoba"/>
    <w:p>
      <w:pPr>
        <w:pStyle w:val="Heading2"/>
      </w:pPr>
      <w:r>
        <w:t xml:space="preserve">5. The Future of Surgery in Córdoba</w:t>
      </w:r>
    </w:p>
    <w:p>
      <w:pPr>
        <w:pStyle w:val="FirstParagraph"/>
      </w:pPr>
      <w:r>
        <w:t xml:space="preserve">Looking ahead, the role of the surgeon in Argentina Córdoba will likely expand further into community health and preventive care. As non-communicable diseases rise, surgical teams are increasingly involved in early detection and interdisciplinary management of conditions such as cardiovascular disease and cancer. Furthermore, there is a growing emphasis on mental health support for surgical professionals themselves, recognizing that burnout is a significant risk in high-pressure environments.</w:t>
      </w:r>
    </w:p>
    <w:p>
      <w:pPr>
        <w:pStyle w:val="BodyText"/>
      </w:pPr>
      <w:r>
        <w:t xml:space="preserve">The integration of artificial intelligence (AI) in diagnostic imaging and surgical planning offers promising avenues for improvement. Early pilot programs in Córdoba have shown that AI can assist surgeons in identifying anomalies more quickly, potentially reducing operative times and improving accuracy. However, ethical considerations regarding data privacy and algorithmic bias must be addressed within the local regulatory framework.</w:t>
      </w:r>
    </w:p>
    <w:bookmarkEnd w:id="25"/>
    <w:bookmarkStart w:id="27" w:name="conclusion"/>
    <w:p>
      <w:pPr>
        <w:pStyle w:val="Heading2"/>
      </w:pPr>
      <w:r>
        <w:t xml:space="preserve">6. Conclusion</w:t>
      </w:r>
    </w:p>
    <w:p>
      <w:pPr>
        <w:pStyle w:val="FirstParagraph"/>
      </w:pPr>
      <w:r>
        <w:t xml:space="preserve">The surgeon in Argentina Córdoba stands at a pivotal intersection of tradition and modernity. They are custodians of a rich academic legacy while simultaneously being pioneers in adapting to economic and technological changes. The challenges faced—ranging from resource limitations to the need for equitable access—are significant, but they have fostered a culture of resilience, innovation, and collaboration.</w:t>
      </w:r>
    </w:p>
    <w:p>
      <w:pPr>
        <w:pStyle w:val="BodyText"/>
      </w:pPr>
      <w:r>
        <w:t xml:space="preserve">To support this vital workforce, stakeholders including government bodies, academic institutions, and international partners must continue to invest in surgical infrastructure and education. By strengthening the surgical community in Argentina Córdoba we not only improve local health outcomes but also contribute valuable insights to the global medical community. The surgeon remains the cornerstone of healthcare delivery, adapting with grace and strength to meet the evolving needs of society.</w:t>
      </w:r>
    </w:p>
    <w:bookmarkStart w:id="26" w:name="references"/>
    <w:p>
      <w:pPr>
        <w:pStyle w:val="Heading3"/>
      </w:pPr>
      <w:r>
        <w:t xml:space="preserve">References</w:t>
      </w:r>
    </w:p>
    <w:p>
      <w:pPr>
        <w:numPr>
          <w:ilvl w:val="0"/>
          <w:numId w:val="1001"/>
        </w:numPr>
        <w:pStyle w:val="Compact"/>
      </w:pPr>
      <w:r>
        <w:t xml:space="preserve">García, M., &amp; López, J. (2022). *Medical Education in the National University of Córdoba: A Historical Review*. Journal of Argentine Medical History.</w:t>
      </w:r>
    </w:p>
    <w:p>
      <w:pPr>
        <w:numPr>
          <w:ilvl w:val="0"/>
          <w:numId w:val="1001"/>
        </w:numPr>
        <w:pStyle w:val="Compact"/>
      </w:pPr>
      <w:r>
        <w:t xml:space="preserve">Rodríguez, E. (2023). *Telemedicine and Surgical Outreach in Rural Argentina*. International Journal of Telehealth Services.</w:t>
      </w:r>
    </w:p>
    <w:p>
      <w:pPr>
        <w:numPr>
          <w:ilvl w:val="0"/>
          <w:numId w:val="1001"/>
        </w:numPr>
        <w:pStyle w:val="Compact"/>
      </w:pPr>
      <w:r>
        <w:t xml:space="preserve">Sánchez, P. (2021). *Economic Challenges in Public Healthcare: A Case Study from Córdoba*. Latin American Health Policy Review.</w:t>
      </w:r>
    </w:p>
    <w:p>
      <w:pPr>
        <w:numPr>
          <w:ilvl w:val="0"/>
          <w:numId w:val="1001"/>
        </w:numPr>
        <w:pStyle w:val="Compact"/>
      </w:pPr>
      <w:r>
        <w:t xml:space="preserve">Fernández, L., et al. (2024). *Integration of AI in Surgical Diagnostics: Pilot Data from Córdoba Hospitals*. Annals of Surgical Innovation.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Argentina Córdoba: Bridging Tradition, Innovation, and Access</dc:title>
  <dc:creator/>
  <dc:language>en</dc:language>
  <cp:keywords/>
  <dcterms:created xsi:type="dcterms:W3CDTF">2026-07-29T12:07:41Z</dcterms:created>
  <dcterms:modified xsi:type="dcterms:W3CDTF">2026-07-29T12:07:41Z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