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Digital</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China</w:t>
      </w:r>
      <w:r>
        <w:t xml:space="preserve"> </w:t>
      </w:r>
      <w:r>
        <w:t xml:space="preserve">Guangzhou</w:t>
      </w:r>
    </w:p>
    <w:bookmarkStart w:id="28" w:name="X289e513b0d49324ab88b35b90959887e7602c49"/>
    <w:p>
      <w:pPr>
        <w:pStyle w:val="Heading1"/>
      </w:pPr>
      <w:r>
        <w:t xml:space="preserve">The Modern Surgeon in the Era of Digital Healthcare</w:t>
      </w:r>
    </w:p>
    <w:bookmarkStart w:id="20" w:name="a-case-study-from-china-guangzhou"/>
    <w:p>
      <w:pPr>
        <w:pStyle w:val="Heading3"/>
      </w:pPr>
      <w:r>
        <w:t xml:space="preserve">A Case Study from China Guangzhou</w:t>
      </w:r>
    </w:p>
    <w:p>
      <w:pPr>
        <w:pStyle w:val="FirstParagraph"/>
      </w:pPr>
      <w:r>
        <w:rPr>
          <w:bCs/>
          <w:b/>
        </w:rPr>
        <w:t xml:space="preserve">Abstract</w:t>
      </w:r>
    </w:p>
    <w:p>
      <w:pPr>
        <w:pStyle w:val="BodyText"/>
      </w:pPr>
      <w:r>
        <w:t xml:space="preserve">The role of the surgeon has undergone a profound transformation in recent decades, evolving from a purely technical practitioner to a multidisciplinary leader integrating artificial intelligence (AI), robotics, and global collaborative networks. This paper examines this evolution through the lens of China Guangzhou, a city that has emerged as a critical hub for medical innovation in Southern China. By analyzing the integration of advanced surgical technologies in leading hospitals within Guangzhou, we explore how the modern surgeon is redefining patient care standards. The findings suggest that while technological adoption accelerates precision and outcomes, it simultaneously demands new competencies from the surgeon regarding data literacy, cross-border communication, and ethical decision-making.</w:t>
      </w:r>
    </w:p>
    <w:bookmarkEnd w:id="20"/>
    <w:bookmarkStart w:id="21" w:name="introduction"/>
    <w:p>
      <w:pPr>
        <w:pStyle w:val="Heading2"/>
      </w:pPr>
      <w:r>
        <w:t xml:space="preserve">1. Introduction</w:t>
      </w:r>
    </w:p>
    <w:p>
      <w:pPr>
        <w:pStyle w:val="FirstParagraph"/>
      </w:pPr>
      <w:r>
        <w:t xml:space="preserve">The landscape of global healthcare is shifting rapidly toward digitalization and automation. In this context, the</w:t>
      </w:r>
      <w:r>
        <w:t xml:space="preserve"> </w:t>
      </w:r>
      <w:r>
        <w:rPr>
          <w:bCs/>
          <w:b/>
        </w:rPr>
        <w:t xml:space="preserve">Surgeon</w:t>
      </w:r>
      <w:r>
        <w:t xml:space="preserve"> </w:t>
      </w:r>
      <w:r>
        <w:t xml:space="preserve">stands at the forefront of medical innovation. Traditionally viewed as artisans operating with their hands, today’s surgeons must also be technicians capable of interfacing with complex robotic systems and data analytics platforms. This shift is particularly evident in emerging medical hubs across Asia, where state-of-the-art infrastructure is being deployed at an unprecedented pace.</w:t>
      </w:r>
    </w:p>
    <w:p>
      <w:pPr>
        <w:pStyle w:val="BodyText"/>
      </w:pPr>
      <w:r>
        <w:rPr>
          <w:bCs/>
          <w:b/>
        </w:rPr>
        <w:t xml:space="preserve">China Guangzhou</w:t>
      </w:r>
      <w:r>
        <w:t xml:space="preserve">, the capital of Guangdong Province, represents a unique microcosm of this transformation. As one of the most economically dynamic cities in China and a gateway to Southeast Asia, Guangzhou has invested heavily in its healthcare infrastructure. The city is home to several tier-one hospitals that serve as testbeds for next-generation surgical techniques. This paper argues that the identity and operational capacity of the</w:t>
      </w:r>
      <w:r>
        <w:t xml:space="preserve"> </w:t>
      </w:r>
      <w:r>
        <w:rPr>
          <w:bCs/>
          <w:b/>
        </w:rPr>
        <w:t xml:space="preserve">Surgeon</w:t>
      </w:r>
      <w:r>
        <w:t xml:space="preserve"> </w:t>
      </w:r>
      <w:r>
        <w:t xml:space="preserve">are being reshaped by the specific socio-technical environment of</w:t>
      </w:r>
      <w:r>
        <w:t xml:space="preserve"> </w:t>
      </w:r>
      <w:r>
        <w:rPr>
          <w:bCs/>
          <w:b/>
        </w:rPr>
        <w:t xml:space="preserve">China Guangzhou</w:t>
      </w:r>
      <w:r>
        <w:t xml:space="preserve">, offering a model applicable to other rapidly developing urban centers.</w:t>
      </w:r>
    </w:p>
    <w:bookmarkEnd w:id="21"/>
    <w:bookmarkStart w:id="22" w:name="Xdaee997ed6fa47bfea50dbe90c643141970a911"/>
    <w:p>
      <w:pPr>
        <w:pStyle w:val="Heading2"/>
      </w:pPr>
      <w:r>
        <w:t xml:space="preserve">2. The Evolution of Surgical Practice in China Guangzhou</w:t>
      </w:r>
    </w:p>
    <w:p>
      <w:pPr>
        <w:pStyle w:val="FirstParagraph"/>
      </w:pPr>
      <w:r>
        <w:t xml:space="preserve">Hospital administration and surgical departments in</w:t>
      </w:r>
      <w:r>
        <w:t xml:space="preserve"> </w:t>
      </w:r>
      <w:r>
        <w:rPr>
          <w:bCs/>
          <w:b/>
        </w:rPr>
        <w:t xml:space="preserve">China Guangzhou</w:t>
      </w:r>
      <w:r>
        <w:br/>
      </w:r>
      <w:r>
        <w:t xml:space="preserve">have embraced a philosophy of "Smart Healthcare." This initiative integrates Internet-based medical services with traditional clinical practice. For the</w:t>
      </w:r>
      <w:r>
        <w:t xml:space="preserve"> </w:t>
      </w:r>
      <w:r>
        <w:rPr>
          <w:bCs/>
          <w:b/>
        </w:rPr>
        <w:t xml:space="preserve">Surgeon</w:t>
      </w:r>
      <w:r>
        <w:t xml:space="preserve">, this means that pre-operative planning is no longer solely dependent on static imaging but involves dynamic data modeling derived from patient histories and real-time physiological monitoring.</w:t>
      </w:r>
    </w:p>
    <w:p>
      <w:pPr>
        <w:pStyle w:val="BodyText"/>
      </w:pPr>
      <w:r>
        <w:t xml:space="preserve">Institutions such as the First Affiliated Hospital of Sun Yat-sen University in Guangzhou have pioneered the use of 5G-enabled remote surgery capabilities. Here, the</w:t>
      </w:r>
      <w:r>
        <w:t xml:space="preserve"> </w:t>
      </w:r>
      <w:r>
        <w:rPr>
          <w:bCs/>
          <w:b/>
        </w:rPr>
        <w:t xml:space="preserve">Surgeon</w:t>
      </w:r>
      <w:r>
        <w:t xml:space="preserve"> </w:t>
      </w:r>
      <w:r>
        <w:t xml:space="preserve">is not confined to a single operating theater but can potentially guide procedures across distances, leveraging low-latency networks provided by local telecommunications infrastructure. This technological leap requires the</w:t>
      </w:r>
      <w:r>
        <w:t xml:space="preserve"> </w:t>
      </w:r>
      <w:r>
        <w:rPr>
          <w:bCs/>
          <w:b/>
        </w:rPr>
        <w:t xml:space="preserve">Surgeon</w:t>
      </w:r>
      <w:r>
        <w:t xml:space="preserve"> </w:t>
      </w:r>
      <w:r>
        <w:t xml:space="preserve">to maintain high levels of situational awareness beyond the physical patient, managing digital interfaces alongside surgical instruments.</w:t>
      </w:r>
    </w:p>
    <w:bookmarkEnd w:id="22"/>
    <w:bookmarkStart w:id="23" w:name="Xa61f142a7e5a8aa3708d535e4c17e6893f5f5e4"/>
    <w:p>
      <w:pPr>
        <w:pStyle w:val="Heading2"/>
      </w:pPr>
      <w:r>
        <w:t xml:space="preserve">3. Technological Integration and Robotic Assistance</w:t>
      </w:r>
    </w:p>
    <w:p>
      <w:pPr>
        <w:pStyle w:val="FirstParagraph"/>
      </w:pPr>
      <w:r>
        <w:t xml:space="preserve">The adoption of robotic surgery systems in</w:t>
      </w:r>
      <w:r>
        <w:t xml:space="preserve"> </w:t>
      </w:r>
      <w:r>
        <w:rPr>
          <w:bCs/>
          <w:b/>
        </w:rPr>
        <w:t xml:space="preserve">China Guangzhou</w:t>
      </w:r>
      <w:r>
        <w:br/>
      </w:r>
      <w:r>
        <w:t xml:space="preserve">has been one of the fastest in the Asia-Pacific region. The</w:t>
      </w:r>
      <w:r>
        <w:t xml:space="preserve"> </w:t>
      </w:r>
      <w:r>
        <w:rPr>
          <w:bCs/>
          <w:b/>
        </w:rPr>
        <w:t xml:space="preserve">Surgeon</w:t>
      </w:r>
      <w:r>
        <w:t xml:space="preserve"> </w:t>
      </w:r>
      <w:r>
        <w:t xml:space="preserve">now routinely utilizes platforms that offer enhanced dexterity, tremor filtration, and 3D visualization. However, the presence of robotics does not replace the surgeon; rather it augments their capabilities.</w:t>
      </w:r>
    </w:p>
    <w:p>
      <w:pPr>
        <w:pStyle w:val="BodyText"/>
      </w:pPr>
      <w:r>
        <w:t xml:space="preserve">A critical aspect of this evolution is the shift from open surgery to minimally invasive techniques facilitated by these systems. In</w:t>
      </w:r>
      <w:r>
        <w:t xml:space="preserve"> </w:t>
      </w:r>
      <w:r>
        <w:rPr>
          <w:bCs/>
          <w:b/>
        </w:rPr>
        <w:t xml:space="preserve">China Guangzhou</w:t>
      </w:r>
      <w:r>
        <w:t xml:space="preserve">, training programs for new</w:t>
      </w:r>
      <w:r>
        <w:t xml:space="preserve"> </w:t>
      </w:r>
      <w:r>
        <w:rPr>
          <w:bCs/>
          <w:b/>
        </w:rPr>
        <w:t xml:space="preserve">Surgeon</w:t>
      </w:r>
      <w:r>
        <w:t xml:space="preserve">s emphasize simulation-based learning before live patient interaction. This pedagogical shift ensures that the</w:t>
      </w:r>
      <w:r>
        <w:t xml:space="preserve"> </w:t>
      </w:r>
      <w:r>
        <w:rPr>
          <w:bCs/>
          <w:b/>
        </w:rPr>
        <w:t xml:space="preserve">Surgeon</w:t>
      </w:r>
      <w:r>
        <w:t xml:space="preserve"> </w:t>
      </w:r>
      <w:r>
        <w:t xml:space="preserve">develops a "muscle memory" for robotic interfaces, reducing the learning curve and enhancing patient safety. Furthermore, artificial intelligence algorithms are increasingly used to predict surgical outcomes based on historical data from patients treated in Guangzhou hospitals. The</w:t>
      </w:r>
      <w:r>
        <w:t xml:space="preserve"> </w:t>
      </w:r>
      <w:r>
        <w:rPr>
          <w:bCs/>
          <w:b/>
        </w:rPr>
        <w:t xml:space="preserve">Surgeon</w:t>
      </w:r>
      <w:r>
        <w:t xml:space="preserve"> </w:t>
      </w:r>
      <w:r>
        <w:t xml:space="preserve">must interpret these predictive analytics to make informed decisions regarding surgical approaches.</w:t>
      </w:r>
    </w:p>
    <w:bookmarkEnd w:id="23"/>
    <w:bookmarkStart w:id="24" w:name="X9498453b9eac21f08cc62ab442fb2175b9bbe4d"/>
    <w:p>
      <w:pPr>
        <w:pStyle w:val="Heading2"/>
      </w:pPr>
      <w:r>
        <w:t xml:space="preserve">4. The Surgeon as a Collaborator in a Global Network</w:t>
      </w:r>
    </w:p>
    <w:p>
      <w:pPr>
        <w:pStyle w:val="FirstParagraph"/>
      </w:pPr>
      <w:r>
        <w:t xml:space="preserve">The isolation of the traditional operating room is dissolving. In</w:t>
      </w:r>
      <w:r>
        <w:t xml:space="preserve"> </w:t>
      </w:r>
      <w:r>
        <w:rPr>
          <w:bCs/>
          <w:b/>
        </w:rPr>
        <w:t xml:space="preserve">China Guangzhou</w:t>
      </w:r>
      <w:r>
        <w:t xml:space="preserve">, academic and clinical exchanges with international partners are frequent. The</w:t>
      </w:r>
      <w:r>
        <w:t xml:space="preserve"> </w:t>
      </w:r>
      <w:r>
        <w:rPr>
          <w:bCs/>
          <w:b/>
        </w:rPr>
        <w:t xml:space="preserve">Surgeon</w:t>
      </w:r>
      <w:r>
        <w:br/>
      </w:r>
      <w:r>
        <w:t xml:space="preserve">here acts as a node in a global network, participating in multidisciplinary teams that include radiologists, data scientists, and bioethicists.</w:t>
      </w:r>
    </w:p>
    <w:p>
      <w:pPr>
        <w:pStyle w:val="BodyText"/>
      </w:pPr>
      <w:r>
        <w:t xml:space="preserve">This collaborative model is exemplified by the "One Belt One Road" medical initiatives, where</w:t>
      </w:r>
      <w:r>
        <w:t xml:space="preserve"> </w:t>
      </w:r>
      <w:r>
        <w:rPr>
          <w:bCs/>
          <w:b/>
        </w:rPr>
        <w:t xml:space="preserve">China Guangzhou</w:t>
      </w:r>
      <w:r>
        <w:t xml:space="preserve">-based hospitals partner with institutions in Southeast Asia and beyond. The</w:t>
      </w:r>
      <w:r>
        <w:t xml:space="preserve"> </w:t>
      </w:r>
      <w:r>
        <w:rPr>
          <w:bCs/>
          <w:b/>
        </w:rPr>
        <w:t xml:space="preserve">Surgeon</w:t>
      </w:r>
      <w:r>
        <w:br/>
      </w:r>
      <w:r>
        <w:t xml:space="preserve">from Guangzhou may consult with peers in Europe or North America via telemedicine platforms during complex cases. This requires the modern</w:t>
      </w:r>
      <w:r>
        <w:t xml:space="preserve"> </w:t>
      </w:r>
      <w:r>
        <w:rPr>
          <w:bCs/>
          <w:b/>
        </w:rPr>
        <w:t xml:space="preserve">Surgeon</w:t>
      </w:r>
      <w:r>
        <w:t xml:space="preserve"> </w:t>
      </w:r>
      <w:r>
        <w:t xml:space="preserve">to possess strong cross-cultural communication skills and proficiency in international medical terminology. The role extends beyond technical execution to include advocacy, education, and knowledge sharing on a global stage.</w:t>
      </w:r>
    </w:p>
    <w:bookmarkEnd w:id="24"/>
    <w:bookmarkStart w:id="25" w:name="X189f8eeed61e20e088335420ac93fb9c6c37d1b"/>
    <w:p>
      <w:pPr>
        <w:pStyle w:val="Heading2"/>
      </w:pPr>
      <w:r>
        <w:t xml:space="preserve">5. Ethical Considerations and Patient-Centric Care</w:t>
      </w:r>
    </w:p>
    <w:p>
      <w:pPr>
        <w:pStyle w:val="FirstParagraph"/>
      </w:pPr>
      <w:r>
        <w:t xml:space="preserve">With great technological power comes significant ethical responsibility. In</w:t>
      </w:r>
      <w:r>
        <w:t xml:space="preserve"> </w:t>
      </w:r>
      <w:r>
        <w:rPr>
          <w:bCs/>
          <w:b/>
        </w:rPr>
        <w:t xml:space="preserve">China Guangzhou</w:t>
      </w:r>
      <w:r>
        <w:br/>
      </w:r>
      <w:r>
        <w:t xml:space="preserve">as elsewhere, the integration of AI into surgical decision-making raises questions about accountability and bias in algorithms. The</w:t>
      </w:r>
      <w:r>
        <w:t xml:space="preserve"> </w:t>
      </w:r>
      <w:r>
        <w:rPr>
          <w:bCs/>
          <w:b/>
        </w:rPr>
        <w:t xml:space="preserve">Surgeon</w:t>
      </w:r>
      <w:r>
        <w:br/>
      </w:r>
      <w:r>
        <w:t xml:space="preserve">remains the ultimate arbiter of patient care, responsible for validating AI recommendations against clinical judgment.</w:t>
      </w:r>
    </w:p>
    <w:p>
      <w:pPr>
        <w:pStyle w:val="BodyText"/>
      </w:pPr>
      <w:r>
        <w:t xml:space="preserve">M Moreover, the high volume of patients in major Chinese hospitals demands efficient resource allocation. The</w:t>
      </w:r>
      <w:r>
        <w:t xml:space="preserve"> </w:t>
      </w:r>
      <w:r>
        <w:rPr>
          <w:bCs/>
          <w:b/>
        </w:rPr>
        <w:t xml:space="preserve">Surgeon</w:t>
      </w:r>
      <w:r>
        <w:br/>
      </w:r>
      <w:r>
        <w:t xml:space="preserve">must balance technological advancements with cost-effectiveness and accessibility. In</w:t>
      </w:r>
      <w:r>
        <w:t xml:space="preserve"> </w:t>
      </w:r>
      <w:r>
        <w:rPr>
          <w:bCs/>
          <w:b/>
        </w:rPr>
        <w:t xml:space="preserve">China Guangzhou</w:t>
      </w:r>
      <w:r>
        <w:t xml:space="preserve">, there is a strong emphasis on public health outcomes. The</w:t>
      </w:r>
      <w:r>
        <w:t xml:space="preserve"> </w:t>
      </w:r>
      <w:r>
        <w:rPr>
          <w:bCs/>
          <w:b/>
        </w:rPr>
        <w:t xml:space="preserve">Surgeon</w:t>
      </w:r>
      <w:r>
        <w:br/>
      </w:r>
      <w:r>
        <w:t xml:space="preserve">is increasingly involved in preventive medicine, using data from surgical records to inform community health strategies. This holistic approach ensures that technology serves the patient rather than dictating care.</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The rapid pace of technological change in</w:t>
      </w:r>
      <w:r>
        <w:t xml:space="preserve"> </w:t>
      </w:r>
      <w:r>
        <w:rPr>
          <w:bCs/>
          <w:b/>
        </w:rPr>
        <w:t xml:space="preserve">China Guangzhou</w:t>
      </w:r>
      <w:r>
        <w:br/>
      </w:r>
      <w:r>
        <w:t xml:space="preserve">requires continuous education for the</w:t>
      </w:r>
      <w:r>
        <w:t xml:space="preserve"> </w:t>
      </w:r>
      <w:r>
        <w:rPr>
          <w:bCs/>
          <w:b/>
        </w:rPr>
        <w:t xml:space="preserve">Surgeon</w:t>
      </w:r>
      <w:r>
        <w:t xml:space="preserve">. Keeping up with software updates, new robotic models, and evolving AI protocols is a constant professional demand. Additionally, there is a need for robust cybersecurity measures to protect patient data within these connected systems.</w:t>
      </w:r>
    </w:p>
    <w:p>
      <w:pPr>
        <w:pStyle w:val="BodyText"/>
      </w:pPr>
      <w:r>
        <w:t xml:space="preserve">Future training programs must evolve to include modules on data ethics and digital leadership. The</w:t>
      </w:r>
      <w:r>
        <w:t xml:space="preserve"> </w:t>
      </w:r>
      <w:r>
        <w:rPr>
          <w:bCs/>
          <w:b/>
        </w:rPr>
        <w:t xml:space="preserve">Surgeon</w:t>
      </w:r>
      <w:r>
        <w:br/>
      </w:r>
      <w:r>
        <w:t xml:space="preserve">of the future will be expected to contribute to the development of new technologies, not just their application. Collaborative research between engineers and surgeons in</w:t>
      </w:r>
      <w:r>
        <w:t xml:space="preserve"> </w:t>
      </w:r>
      <w:r>
        <w:rPr>
          <w:bCs/>
          <w:b/>
        </w:rPr>
        <w:t xml:space="preserve">China Guangzhou</w:t>
      </w:r>
      <w:r>
        <w:br/>
      </w:r>
      <w:r>
        <w:t xml:space="preserve">is essential for creating user-centric surgical tools.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Surgeon</w:t>
      </w:r>
      <w:r>
        <w:br/>
      </w:r>
      <w:r>
        <w:t xml:space="preserve">in the 21st century is multifaceted, blending technical expertise with digital literacy and global collaboration. The case of</w:t>
      </w:r>
      <w:r>
        <w:t xml:space="preserve"> </w:t>
      </w:r>
      <w:r>
        <w:rPr>
          <w:bCs/>
          <w:b/>
        </w:rPr>
        <w:t xml:space="preserve">China Guangzhou</w:t>
      </w:r>
      <w:r>
        <w:br/>
      </w:r>
      <w:r>
        <w:t xml:space="preserve">illustrates how a rapidly developing urban center can drive medical innovation. By embracing technology while maintaining a patient-centric focus, hospitals in Guangzhou are setting new standards for surgical care. The modern</w:t>
      </w:r>
      <w:r>
        <w:t xml:space="preserve"> </w:t>
      </w:r>
      <w:r>
        <w:rPr>
          <w:bCs/>
          <w:b/>
        </w:rPr>
        <w:t xml:space="preserve">Surgeon</w:t>
      </w:r>
      <w:r>
        <w:br/>
      </w:r>
      <w:r>
        <w:t xml:space="preserve">must be adaptable, ethical, and collaborative to thrive in this evolving landscape. As healthcare continues to digitize, the lessons learned from</w:t>
      </w:r>
      <w:r>
        <w:t xml:space="preserve"> </w:t>
      </w:r>
      <w:r>
        <w:rPr>
          <w:bCs/>
          <w:b/>
        </w:rPr>
        <w:t xml:space="preserve">China Guangzhou</w:t>
      </w:r>
      <w:r>
        <w:br/>
      </w:r>
      <w:r>
        <w:t xml:space="preserve">will provide valuable insights for medical professionals worldwide.</w:t>
      </w:r>
    </w:p>
    <w:p>
      <w:pPr>
        <w:pStyle w:val="BodyText"/>
      </w:pPr>
      <w:r>
        <w:rPr>
          <w:iCs/>
          <w:i/>
        </w:rPr>
        <w:t xml:space="preserve">This paper highlights the dynamic interplay between technological advancement and human expertise in modern surgical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the Era of Digital Healthcare: A Case Study from China Guangzhou</dc:title>
  <dc:creator/>
  <dc:language>en</dc:language>
  <cp:keywords/>
  <dcterms:created xsi:type="dcterms:W3CDTF">2026-07-29T11:52:14Z</dcterms:created>
  <dcterms:modified xsi:type="dcterms:W3CDTF">2026-07-29T11:52:14Z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