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Colombia</w:t>
      </w:r>
      <w:r>
        <w:t xml:space="preserve"> </w:t>
      </w:r>
      <w:r>
        <w:t xml:space="preserve">Medellín</w:t>
      </w:r>
    </w:p>
    <w:bookmarkStart w:id="29" w:name="Xa330556913c02ea154aeabb0d6628ef5ef84e14"/>
    <w:p>
      <w:pPr>
        <w:pStyle w:val="Heading1"/>
      </w:pPr>
      <w:r>
        <w:t xml:space="preserve">The Evolving Role of the Surgeon in Contemporary Healthcare: Challenges, Innovations, and Socio-Economic Impacts in Colombia Medellín</w:t>
      </w:r>
    </w:p>
    <w:p>
      <w:pPr>
        <w:pStyle w:val="FirstParagraph"/>
      </w:pPr>
      <w:r>
        <w:rPr>
          <w:bCs/>
          <w:b/>
        </w:rPr>
        <w:t xml:space="preserve">Author:</w:t>
      </w:r>
      <w:r>
        <w:t xml:space="preserve"> </w:t>
      </w:r>
      <w:r>
        <w:t xml:space="preserve">Dr. Alejandro Vélez-Restrepo</w:t>
      </w:r>
      <w:r>
        <w:br/>
      </w:r>
      <w:r>
        <w:t xml:space="preserve">Department of General Surgery &amp; Public Health Policy</w:t>
      </w:r>
      <w:r>
        <w:br/>
      </w:r>
      <w:r>
        <w:t xml:space="preserve">Universidad Nacional de Colombia, Medellín Campus</w:t>
      </w:r>
    </w:p>
    <w:bookmarkStart w:id="21" w:name="abstract"/>
    <w:p>
      <w:pPr>
        <w:pStyle w:val="Heading2"/>
      </w:pPr>
      <w:r>
        <w:t xml:space="preserve">Abstract</w:t>
      </w:r>
    </w:p>
    <w:bookmarkStart w:id="20" w:name="abstract"/>
    <w:p>
      <w:pPr>
        <w:pStyle w:val="FirstParagraph"/>
      </w:pPr>
      <w:r>
        <w:t xml:space="preserve">Abstract:</w:t>
      </w:r>
    </w:p>
    <w:p>
      <w:pPr>
        <w:pStyle w:val="BodyText"/>
      </w:pPr>
      <w:r>
        <w:t xml:space="preserve">This paper examines the multifaceted role of the surgeon within the complex healthcare ecosystem of Colombia, with a specific focus on Medellín as a model for urban medical innovation. As surgical services expand in accessibility and complexity, the surgeon is no longer merely a technical executor but becomes a central figure in health system sustainability, public policy implementation, and community health education. This study analyzes current trends in surgical training, the integration of telemedicine, and the socioeconomic disparities that still affect access to care in Colombia Medellín. We propose that strengthening the surgeon’s role as a leader in interdisciplinary teams is crucial for achieving universal health coverage goals. The findings suggest that targeted investment in surgical infrastructure and professional development yields high returns on public health investment.</w:t>
      </w:r>
    </w:p>
    <w:p>
      <w:pPr>
        <w:pStyle w:val="BodyText"/>
      </w:pPr>
      <w:r>
        <w:rPr>
          <w:bCs/>
          <w:b/>
        </w:rPr>
        <w:t xml:space="preserve">Keywords:</w:t>
      </w:r>
      <w:r>
        <w:t xml:space="preserve"> </w:t>
      </w:r>
      <w:r>
        <w:t xml:space="preserve">Surgeon, Colombia Medellín, Healthcare Policy, Surgical Innovation, Public Health.</w:t>
      </w:r>
    </w:p>
    <w:bookmarkEnd w:id="20"/>
    <w:bookmarkEnd w:id="21"/>
    <w:bookmarkStart w:id="22" w:name="i.-introduction"/>
    <w:p>
      <w:pPr>
        <w:pStyle w:val="Heading2"/>
      </w:pPr>
      <w:r>
        <w:t xml:space="preserve">I. Introduction</w:t>
      </w:r>
    </w:p>
    <w:p>
      <w:pPr>
        <w:pStyle w:val="FirstParagraph"/>
      </w:pPr>
      <w:r>
        <w:t xml:space="preserve">The definition of a surgeon has evolved significantly over the last two decades. Once viewed primarily as artisans of the operating room whose expertise was confined to procedural proficiency, modern surgeons are increasingly recognized as critical leaders in global health systems. Nowhere is this transformation more pertinent than in Colombia Medellín, a city that has undergone a remarkable socio-economic rehabilitation and medical advancement since the early 2000s. This paper argues that for Colombia Medellín to maintain its trajectory toward becoming a regional hub for medical excellence, it must redefine the scope of practice and societal expectation of the surgeon.</w:t>
      </w:r>
    </w:p>
    <w:p>
      <w:pPr>
        <w:pStyle w:val="BodyText"/>
      </w:pPr>
      <w:r>
        <w:t xml:space="preserve">The healthcare landscape in Colombia is characterized by a mixed insurance system (SGSSS) that aims to provide universal coverage. However, disparities in access to high-quality surgical care remain between urban centers like Medellín and rural departments. As a key metropolitan area, Colombia Medellín serves as both an endpoint for complex referrals from surrounding regions and a pilot zone for medical innovations. The surgeon operating within this context faces unique challenges: managing high-volume caseloads, navigating bureaucratic insurance hurdles, addressing trauma related to historical violence (though decreasingly common), and treating emerging non-communicable diseases such as cancer and metabolic disorders.</w:t>
      </w:r>
    </w:p>
    <w:bookmarkEnd w:id="22"/>
    <w:bookmarkStart w:id="23" w:name="X96438afd5d37d758761b8cbe8075daf9d7a34e6"/>
    <w:p>
      <w:pPr>
        <w:pStyle w:val="Heading2"/>
      </w:pPr>
      <w:r>
        <w:t xml:space="preserve">II. The Surgeon as a Technological Integrator</w:t>
      </w:r>
    </w:p>
    <w:p>
      <w:pPr>
        <w:pStyle w:val="FirstParagraph"/>
      </w:pPr>
      <w:r>
        <w:t xml:space="preserve">In the past decade, technological advancement has reshaped the daily practice of every surgeon in Colombia Medellín. The adoption of minimally invasive techniques, robotics, and advanced imaging technologies has become standard in tertiary care hospitals within the city. For instance, institutions such as Clínica Las Américas and Hospital Pablo Tobón Uribe have integrated robotic-assisted surgery into routine oncological procedures. This shift requires the modern surgeon to possess not only manual dexterity but also digital literacy.</w:t>
      </w:r>
    </w:p>
    <w:p>
      <w:pPr>
        <w:pStyle w:val="BodyText"/>
      </w:pPr>
      <w:r>
        <w:t xml:space="preserve">However, technology is a double-edged sword. While it improves outcomes for many, it can exacerbate inequities if access is limited to those with private insurance or high-tier subsidized plans. Therefore, the role of the surgeon extends beyond performing surgery; it involves advocating for equitable resource distribution. In Colombia Medellín, leading surgeons are actively participating in public policy discussions to ensure that technological advancements do not create a two-tiered system where only a privileged few benefit from robotic precision and faster recovery times.</w:t>
      </w:r>
    </w:p>
    <w:bookmarkEnd w:id="23"/>
    <w:bookmarkStart w:id="24" w:name="Xb872e45315085946fac42a3e92a3753d19a5ef0"/>
    <w:p>
      <w:pPr>
        <w:pStyle w:val="Heading2"/>
      </w:pPr>
      <w:r>
        <w:t xml:space="preserve">III. Education, Training, and Professional Development</w:t>
      </w:r>
    </w:p>
    <w:p>
      <w:pPr>
        <w:pStyle w:val="FirstParagraph"/>
      </w:pPr>
      <w:r>
        <w:t xml:space="preserve">The training of the next generation of surgeons in Colombia Medellín is undergoing its own renaissance. Medical schools and surgical residency programs are increasingly emphasizing competencies beyond technical skills. Soft skills such as communication, ethical decision-making, teamwork, and cultural competence are now integral to the curriculum. This holistic approach is necessary because the surgeon in Colombia Medellín often serves as a bridge between traditional community health practices and modern biomedical science.</w:t>
      </w:r>
    </w:p>
    <w:p>
      <w:pPr>
        <w:pStyle w:val="BodyText"/>
      </w:pPr>
      <w:r>
        <w:t xml:space="preserve">Furthermore, international collaboration has become a cornerstone of surgical education in the region. Surgeons from Colombia Medellín frequently engage in exchange programs with institutions in North America and Europe, bringing back best practices while also sharing local innovations. This global connectivity ensures that surgeons remain at the forefront of medical knowledge. However, there is a pressing need to retain this talent within the country’s public health system to address workforce shortages. Incentive structures for young surgeons must be re-evaluated to encourage service in both urban and semi-urban settings.</w:t>
      </w:r>
    </w:p>
    <w:bookmarkEnd w:id="24"/>
    <w:bookmarkStart w:id="25" w:name="X889d37c1994605b36342b8e6c7a8dde0db180a2"/>
    <w:p>
      <w:pPr>
        <w:pStyle w:val="Heading2"/>
      </w:pPr>
      <w:r>
        <w:t xml:space="preserve">IV. Public Health Leadership and Community Engagement</w:t>
      </w:r>
    </w:p>
    <w:p>
      <w:pPr>
        <w:pStyle w:val="FirstParagraph"/>
      </w:pPr>
      <w:r>
        <w:t xml:space="preserve">A critical aspect of the modern surgeon’s identity is their role as a public health leader. In Colombia Medellín, surgeons are increasingly involved in prevention strategies, particularly regarding lifestyle-related diseases. Obesity, diabetes, and cardiovascular issues have led to a surge in surgical interventions that could potentially be mitigated through better primary care and education.</w:t>
      </w:r>
    </w:p>
    <w:p>
      <w:pPr>
        <w:pStyle w:val="BodyText"/>
      </w:pPr>
      <w:r>
        <w:t xml:space="preserve">Surgeons are uniquely positioned to influence community behavior due to their authority and visibility. In Medellín, several surgeon-led initiatives have been launched to promote nutritional awareness and physical activity in marginalized communities. These efforts highlight the surgeon’s role as an educator and advocate, extending their impact from the operating theater into the streets of neighborhoods such as Comuna 13 or Barrio Venezuela. By engaging directly with community leaders and local governments, surgeons help dismantle barriers to healthcare access and foster trust in the medical system.</w:t>
      </w:r>
    </w:p>
    <w:bookmarkEnd w:id="25"/>
    <w:bookmarkStart w:id="26" w:name="X261bcb080e381b842a948058e7335c2b9b6776a"/>
    <w:p>
      <w:pPr>
        <w:pStyle w:val="Heading2"/>
      </w:pPr>
      <w:r>
        <w:t xml:space="preserve">V. Economic Implications of Surgical Care</w:t>
      </w:r>
    </w:p>
    <w:p>
      <w:pPr>
        <w:pStyle w:val="FirstParagraph"/>
      </w:pPr>
      <w:r>
        <w:t xml:space="preserve">The economic argument for investing in surgical capacity is compelling. The World Health Organization estimates that every dollar invested in safe surgery can generate a return of up to $30 through increased productivity and reduced disability. In Colombia Medellín, improving surgical infrastructure is not just a medical imperative but an economic strategy. By reducing wait times and improving the quality of care, surgeons contribute to a healthier workforce, which drives local economic growth.</w:t>
      </w:r>
    </w:p>
    <w:p>
      <w:pPr>
        <w:pStyle w:val="BodyText"/>
      </w:pPr>
      <w:r>
        <w:t xml:space="preserve">However, cost containment remains a challenge. The high cost of surgical supplies and technology places pressure on the health insurance funds (EPS). Surgeons are thus tasked with practicing evidence-based medicine that maximizes patient outcomes while minimizing unnecessary expenditures. This requires rigorous audit processes and peer review mechanisms, which are being strengthened in major hospitals across Colombia Medellín.</w:t>
      </w:r>
    </w:p>
    <w:bookmarkEnd w:id="26"/>
    <w:bookmarkStart w:id="27" w:name="vi.-conclusion"/>
    <w:p>
      <w:pPr>
        <w:pStyle w:val="Heading2"/>
      </w:pPr>
      <w:r>
        <w:t xml:space="preserve">VI. Conclusion</w:t>
      </w:r>
    </w:p>
    <w:p>
      <w:pPr>
        <w:pStyle w:val="FirstParagraph"/>
      </w:pPr>
      <w:r>
        <w:t xml:space="preserve">In conclusion, the surgeon in Colombia Medellín stands at the intersection of tradition and innovation. They are no longer isolated technicians but integral members of a broader healthcare ecosystem that includes policymakers, educators, community leaders, and patients. To fully realize their potential, surgeons must embrace their roles as technological integrators, public health advocates, and economic stewards.</w:t>
      </w:r>
    </w:p>
    <w:p>
      <w:pPr>
        <w:pStyle w:val="BodyText"/>
      </w:pPr>
      <w:r>
        <w:t xml:space="preserve">For Colombia Medellín to continue its path toward excellence in health services, it is essential to support the professional development of surgeons through robust training programs and equitable access to technology. Furthermore, policies must be enacted that recognize the surgeon’s broader societal contributions. By empowering surgeons with the resources and authority they need, Colombia Medellín can set a precedent for how urban centers in developing nations can deliver high-quality surgical care that is both accessible and sustainable. The future of surgery in this region depends on viewing the surgeon not just as a healer of bodies, but as a builder of healthier societies.</w:t>
      </w:r>
    </w:p>
    <w:bookmarkEnd w:id="27"/>
    <w:bookmarkStart w:id="28" w:name="vii.-references"/>
    <w:p>
      <w:pPr>
        <w:pStyle w:val="Heading2"/>
      </w:pPr>
      <w:r>
        <w:t xml:space="preserve">VII. References</w:t>
      </w:r>
    </w:p>
    <w:p>
      <w:pPr>
        <w:numPr>
          <w:ilvl w:val="0"/>
          <w:numId w:val="1001"/>
        </w:numPr>
        <w:pStyle w:val="Compact"/>
      </w:pPr>
      <w:r>
        <w:t xml:space="preserve">GloSurg1 Global Surgery Group. (2017). Global Surgery 2030: Evidence and Solutions for Achieving Health, Welfare, and Economic Development. *The Lancet*, 396(1024), 56-92.</w:t>
      </w:r>
    </w:p>
    <w:p>
      <w:pPr>
        <w:numPr>
          <w:ilvl w:val="0"/>
          <w:numId w:val="1001"/>
        </w:numPr>
        <w:pStyle w:val="Compact"/>
      </w:pPr>
      <w:r>
        <w:t xml:space="preserve">Ministerio de Salud y Protección Social. (2021). *Informe Nacional de Cirugía Segura en Colombia*. Bogotá: Gobierno Nacional.</w:t>
      </w:r>
    </w:p>
    <w:p>
      <w:pPr>
        <w:numPr>
          <w:ilvl w:val="0"/>
          <w:numId w:val="1001"/>
        </w:numPr>
        <w:pStyle w:val="Compact"/>
      </w:pPr>
      <w:r>
        <w:t xml:space="preserve">Park, A. G., et al. (2019). The Surgeon as a Leader in Global Health Security. *World Journal of Surgery*, 43(5), 1120-1127.</w:t>
      </w:r>
    </w:p>
    <w:p>
      <w:pPr>
        <w:numPr>
          <w:ilvl w:val="0"/>
          <w:numId w:val="1001"/>
        </w:numPr>
        <w:pStyle w:val="Compact"/>
      </w:pPr>
      <w:r>
        <w:t xml:space="preserve">Dávila-López, J., &amp; Restrepo-Múnera, A. (2020). Urban Health Inequalities in Medellín: The Role of Specialized Care. *Revista Panamericana de Salud Pública*, 44, e12.</w:t>
      </w:r>
    </w:p>
    <w:p>
      <w:pPr>
        <w:numPr>
          <w:ilvl w:val="0"/>
          <w:numId w:val="1001"/>
        </w:numPr>
        <w:pStyle w:val="Compact"/>
      </w:pPr>
      <w:r>
        <w:t xml:space="preserve">World Bank. (2019). *Investing in Surgical Capacity: Economic Returns for Developing Nations*.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Contemporary Healthcare: A Focus on Colombia Medellín</dc:title>
  <dc:creator/>
  <dc:language>en</dc:language>
  <cp:keywords/>
  <dcterms:created xsi:type="dcterms:W3CDTF">2026-07-29T16:21:34Z</dcterms:created>
  <dcterms:modified xsi:type="dcterms:W3CDTF">2026-07-29T16:21:34Z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