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Innovation</w:t>
      </w:r>
      <w:r>
        <w:t xml:space="preserve"> </w:t>
      </w:r>
      <w:r>
        <w:t xml:space="preserve">and</w:t>
      </w:r>
      <w:r>
        <w:t xml:space="preserve"> </w:t>
      </w:r>
      <w:r>
        <w:t xml:space="preserve">Accessibility</w:t>
      </w:r>
    </w:p>
    <w:bookmarkStart w:id="29" w:name="Xdd74fd0dbb403eb94fbf6d54d40834e7b4f8984"/>
    <w:p>
      <w:pPr>
        <w:pStyle w:val="Heading1"/>
      </w:pPr>
      <w:r>
        <w:t xml:space="preserve">The Modern Surgeon in India Mumbai:</w:t>
      </w:r>
      <w:r>
        <w:br/>
      </w:r>
      <w:r>
        <w:t xml:space="preserve">Bridging Innovation, Education, and Public Health Challenges</w:t>
      </w:r>
    </w:p>
    <w:p>
      <w:pPr>
        <w:pStyle w:val="FirstParagraph"/>
      </w:pPr>
      <w:r>
        <w:rPr>
          <w:iCs/>
          <w:i/>
          <w:bCs/>
          <w:b/>
        </w:rPr>
        <w:t xml:space="preserve">Abstract.</w:t>
      </w:r>
      <w:r>
        <w:br/>
      </w:r>
      <w:r>
        <w:t xml:space="preserve">This paper explores the evolving role of the surgeon within the complex healthcare ecosystem of India Mumbai. As one of Asia's most populous metropolitan areas, India Mumbai presents a unique convergence of cutting-edge medical technology and significant public health challenges. This study analyzes how surgeons in this region adapt to high patient volumes, integrate advanced minimally invasive techniques, and address socioeconomic disparities in surgical care. Furthermore, it highlights the critical importance of specialized training programs and international collaborations that empower the surgeon community to maintain global standards while serving a diverse local population. The findings suggest that while infrastructure gaps remain, the resilience and innovation of surgeons in India Mumbai are pivotal to future healthcare advancements in South Asia.</w:t>
      </w:r>
    </w:p>
    <w:p>
      <w:pPr>
        <w:pStyle w:val="BodyText"/>
      </w:pPr>
      <w:r>
        <w:rPr>
          <w:bCs/>
          <w:b/>
        </w:rPr>
        <w:t xml:space="preserve">Keywords:</w:t>
      </w:r>
      <w:r>
        <w:t xml:space="preserve"> </w:t>
      </w:r>
      <w:r>
        <w:t xml:space="preserve">Surgeon, India Mumbai, Healthcare Infrastructure, Minimally Invasive Surgery, Medical Education.</w:t>
      </w:r>
    </w:p>
    <w:bookmarkStart w:id="20" w:name="introduction"/>
    <w:p>
      <w:pPr>
        <w:pStyle w:val="Heading2"/>
      </w:pPr>
      <w:r>
        <w:t xml:space="preserve">1. Introduction</w:t>
      </w:r>
    </w:p>
    <w:p>
      <w:pPr>
        <w:pStyle w:val="FirstParagraph"/>
      </w:pPr>
      <w:r>
        <w:t xml:space="preserve">The landscape of modern medicine is defined not only by technological advancement but also by the human expertise required to deploy these technologies effectively. Nowhere is this dynamic more pronounced than in India Mumbai, a city that serves as both the financial capital of India and a global hub for medical tourism. For the surgeon working in this vibrant metropolis, the professional environment is characterized by an intense dichotomy: on one hand, world-class private hospitals offer state-of-the-art robotic surgery and specialized oncological care; on the other hand, public health facilities grapple with overwhelming patient loads and resource constraints. This paper aims to dissect these dual realities, focusing specifically on the responsibilities, challenges, and innovations experienced by the surgeon in this unique geographical context.</w:t>
      </w:r>
    </w:p>
    <w:bookmarkEnd w:id="20"/>
    <w:bookmarkStart w:id="21" w:name="X4d6ca659a64a4cebeab887ced44272b6404039a"/>
    <w:p>
      <w:pPr>
        <w:pStyle w:val="Heading2"/>
      </w:pPr>
      <w:r>
        <w:t xml:space="preserve">2. The Demographic Pressure on Surgical Services</w:t>
      </w:r>
    </w:p>
    <w:p>
      <w:pPr>
        <w:pStyle w:val="FirstParagraph"/>
      </w:pPr>
      <w:r>
        <w:t xml:space="preserve">To understand the role of a surgeon in India Mumbai, one must first appreciate the demographic magnitude of the city. With a population exceeding 20 million, India Mumbai represents one of the most densely populated urban areas in the world. This density translates directly into surgical demand. For any practicing surgeon, whether in a private corporate hospital or a government institution like Grant Medical College andJJ Hospital, the volume of cases is staggering compared to counterparts in Europe or North America.</w:t>
      </w:r>
    </w:p>
    <w:p>
      <w:pPr>
        <w:pStyle w:val="BodyText"/>
      </w:pPr>
      <w:r>
        <w:t xml:space="preserve">This high volume necessitates efficiency and rapid decision-making skills that are distinct from those required in less populated regions. The surgeon must master triage protocols to prioritize life-threatening conditions, such as trauma from road accidents—a leading cause of mortality in India Mumbai—over elective procedures. Consequently, the modern surgeon here is not just a technical operator but also a logistics manager and a crisis responder.</w:t>
      </w:r>
    </w:p>
    <w:bookmarkEnd w:id="21"/>
    <w:bookmarkStart w:id="22" w:name="X1583fa61a7926788bb47e9ba9d0ba8062984e41"/>
    <w:p>
      <w:pPr>
        <w:pStyle w:val="Heading2"/>
      </w:pPr>
      <w:r>
        <w:t xml:space="preserve">3. Technological Integration and Minimally Invasive Surgery</w:t>
      </w:r>
    </w:p>
    <w:p>
      <w:pPr>
        <w:pStyle w:val="FirstParagraph"/>
      </w:pPr>
      <w:r>
        <w:t xml:space="preserve">In recent decades, the perception of surgery in India Mumbai has shifted dramatically from traditional open techniques to minimally invasive approaches. Leading hospitals in areas such as South Mumbai and Bandra have embraced robotic-assisted surgery, laparoscopy, and endovascular techniques. This transition is driven by both patient demand for faster recovery times and the economic benefits of reduced hospital stays.</w:t>
      </w:r>
    </w:p>
    <w:p>
      <w:pPr>
        <w:pStyle w:val="BodyText"/>
      </w:pPr>
      <w:r>
        <w:t xml:space="preserve">However, the adoption of these technologies is not uniform across all sectors. While elite surgeons in premium institutions utilize da Vinci surgical systems for complex urological and gynecological procedures, many general surgeons in tier-two settings still rely on conventional laparoscopic methods due to cost limitations. This disparity creates a dual system of care within India Mumbai, where access to the highest caliber of surgical innovation often correlates with socioeconomic status. Therefore, a key aspect of the contemporary surgeon’s role is advocating for equitable access to these technologies.</w:t>
      </w:r>
    </w:p>
    <w:bookmarkEnd w:id="22"/>
    <w:bookmarkStart w:id="23" w:name="medical-education-and-training-pathways"/>
    <w:p>
      <w:pPr>
        <w:pStyle w:val="Heading2"/>
      </w:pPr>
      <w:r>
        <w:t xml:space="preserve">4. Medical Education and Training Pathways</w:t>
      </w:r>
    </w:p>
    <w:p>
      <w:pPr>
        <w:pStyle w:val="FirstParagraph"/>
      </w:pPr>
      <w:r>
        <w:t xml:space="preserve">The foundation of surgical excellence lies in rigorous education. In India Mumbai, aspiring surgeons typically undergo the MBBS degree followed by a specialized MD or MS in General Surgery, and subsequently, super-specialization (MCh or DM) for fields like cardiothoracic surgery or neurosurgery. Institutions such as the Grant Medical College and KEM Hospital have produced generations of skilled surgeons who now practice domestically and abroad.</w:t>
      </w:r>
    </w:p>
    <w:p>
      <w:pPr>
        <w:pStyle w:val="BodyText"/>
      </w:pPr>
      <w:r>
        <w:t xml:space="preserve">Despite this strong academic foundation, there is a growing recognition of the need for continuous professional development. The surgeon in India Mumbai must engage with global medical journals and participate in international conferences to stay abreast of rapid advancements. Furthermore, simulation-based training centers are emerging in the city to provide hands-on experience for surgical residents, reducing errors during actual procedures. This educational evolution is crucial for maintaining safety standards as surgical complexity increases.</w:t>
      </w:r>
    </w:p>
    <w:bookmarkEnd w:id="23"/>
    <w:bookmarkStart w:id="24" w:name="X3218a0a9455cb50415e9a82ffa16506b21384d1"/>
    <w:p>
      <w:pPr>
        <w:pStyle w:val="Heading2"/>
      </w:pPr>
      <w:r>
        <w:t xml:space="preserve">5. The Role of the Surgeon in Public Health and Trauma Care</w:t>
      </w:r>
    </w:p>
    <w:p>
      <w:pPr>
        <w:pStyle w:val="FirstParagraph"/>
      </w:pPr>
      <w:r>
        <w:t xml:space="preserve">Beyond elective and cancer surgery, the surgeon plays a critical role in public health initiatives, particularly regarding trauma and infectious diseases. India Mumbai experiences a high rate of road traffic accidents, requiring trauma surgeons to be proficient in damage control resuscitation and emergency laparotomy. The establishment of advanced trauma centers is essential to reduce mortality rates from preventable injuries.</w:t>
      </w:r>
    </w:p>
    <w:p>
      <w:pPr>
        <w:pStyle w:val="BodyText"/>
      </w:pPr>
      <w:r>
        <w:t xml:space="preserve">Additionally, the region faces challenges related to post-surgical infections and antibiotic resistance. Surgeons must collaborate closely with microbiologists and public health officials to implement strict infection control protocols. This holistic approach ensures that surgical outcomes are not compromised by secondary complications, a significant concern in densely populated urban environments.</w:t>
      </w:r>
    </w:p>
    <w:bookmarkEnd w:id="24"/>
    <w:bookmarkStart w:id="25" w:name="X45b22dcad7b84968a03394c868d9fdca11148b1"/>
    <w:p>
      <w:pPr>
        <w:pStyle w:val="Heading2"/>
      </w:pPr>
      <w:r>
        <w:t xml:space="preserve">6. Ethical Considerations and Patient Communication</w:t>
      </w:r>
    </w:p>
    <w:p>
      <w:pPr>
        <w:pStyle w:val="FirstParagraph"/>
      </w:pPr>
      <w:r>
        <w:t xml:space="preserve">The cultural diversity of India Mumbai adds another layer of complexity to the surgeon-patient relationship. Patients come from varied linguistic, religious, and socioeconomic backgrounds. Effective communication is paramount; surgeons must navigate language barriers—often using interpreters or multilingual staff—to ensure informed consent is genuinely obtained. Furthermore, ethical dilemmas regarding resource allocation frequently arise in public hospitals where ICU beds and blood banks may be scarce.</w:t>
      </w:r>
    </w:p>
    <w:p>
      <w:pPr>
        <w:pStyle w:val="BodyText"/>
      </w:pPr>
      <w:r>
        <w:t xml:space="preserve">The surgeon must act as an advocate for the patient, balancing medical indications with financial realities. This requires a high degree of empathy and ethical fortitude. Transparent communication about prognosis and costs helps build trust, which is vital for adherence to post-operative care instructions, especially in follow-up scenarios common in India Mumbai’s bustling healthcare landscape.</w:t>
      </w:r>
    </w:p>
    <w:bookmarkEnd w:id="25"/>
    <w:bookmarkStart w:id="26" w:name="future-directions-telemedicine-and-ai"/>
    <w:p>
      <w:pPr>
        <w:pStyle w:val="Heading2"/>
      </w:pPr>
      <w:r>
        <w:t xml:space="preserve">7. Future Directions: Telemedicine and AI</w:t>
      </w:r>
    </w:p>
    <w:p>
      <w:pPr>
        <w:pStyle w:val="FirstParagraph"/>
      </w:pPr>
      <w:r>
        <w:t xml:space="preserve">The future of surgery in India Mumbai looks promising with the integration of artificial intelligence (AI) and telemedicine. AI algorithms are being developed to assist surgeons in pre-operative planning, particularly in radiology-based assessments for tumors. Meanwhile, tele-surgery consultations allow experts from India Mumbai to advise peers in rural areas, expanding the reach of specialized surgical care.</w:t>
      </w:r>
    </w:p>
    <w:p>
      <w:pPr>
        <w:pStyle w:val="BodyText"/>
      </w:pPr>
      <w:r>
        <w:t xml:space="preserve">However, these advancements require robust digital infrastructure and data privacy regulations. The surgeon of tomorrow must be tech-literate, capable of interpreting AI-driven diagnostics while maintaining the human touch that defines compassionate care.</w:t>
      </w:r>
    </w:p>
    <w:bookmarkEnd w:id="26"/>
    <w:bookmarkStart w:id="27" w:name="conclusion"/>
    <w:p>
      <w:pPr>
        <w:pStyle w:val="Heading2"/>
      </w:pPr>
      <w:r>
        <w:t xml:space="preserve">8. Conclusion</w:t>
      </w:r>
    </w:p>
    <w:p>
      <w:pPr>
        <w:pStyle w:val="FirstParagraph"/>
      </w:pPr>
      <w:r>
        <w:t xml:space="preserve">In conclusion, the surgeon in India Mumbai operates at a critical intersection of tradition and innovation. Faced with immense demographic pressure and diverse clinical needs, these medical professionals demonstrate remarkable resilience and adaptability. While challenges related to infrastructure inequality and resource distribution persist, the ongoing modernization of surgical practices offers hope for improved outcomes.</w:t>
      </w:r>
    </w:p>
    <w:p>
      <w:pPr>
        <w:pStyle w:val="BodyText"/>
      </w:pPr>
      <w:r>
        <w:t xml:space="preserve">It is imperative that stakeholders—including government bodies, private institutions, and academic organizations—continue to invest in surgical training infrastructure, technology accessibility, and public health initiatives. By doing so, India Mumbai can serve as a model for how high-volume urban centers can deliver world-class surgical care. The surgeon remains the cornerstone of this effort, bridging the gap between complex medical science and the human need for healing.</w:t>
      </w:r>
    </w:p>
    <w:bookmarkEnd w:id="27"/>
    <w:bookmarkStart w:id="28" w:name="references"/>
    <w:p>
      <w:pPr>
        <w:pStyle w:val="Heading2"/>
      </w:pPr>
      <w:r>
        <w:t xml:space="preserve">References</w:t>
      </w:r>
    </w:p>
    <w:p>
      <w:pPr>
        <w:numPr>
          <w:ilvl w:val="0"/>
          <w:numId w:val="1001"/>
        </w:numPr>
        <w:pStyle w:val="Compact"/>
      </w:pPr>
      <w:r>
        <w:t xml:space="preserve">National Health Profile, India Ministry of Health and Family Welfare.</w:t>
      </w:r>
    </w:p>
    <w:p>
      <w:pPr>
        <w:numPr>
          <w:ilvl w:val="0"/>
          <w:numId w:val="1001"/>
        </w:numPr>
        <w:pStyle w:val="Compact"/>
      </w:pPr>
      <w:r>
        <w:t xml:space="preserve">Singal, A., &amp; Singh, R. (2021). "Urban Trauma Patterns in Metropolitan India." *Journal of Indian Medical Association*.</w:t>
      </w:r>
    </w:p>
    <w:p>
      <w:pPr>
        <w:numPr>
          <w:ilvl w:val="0"/>
          <w:numId w:val="1001"/>
        </w:numPr>
        <w:pStyle w:val="Compact"/>
      </w:pPr>
      <w:r>
        <w:t xml:space="preserve">World Bank Report on Healthcare Infrastructure Development in Major Indian Cities (2023).</w:t>
      </w:r>
    </w:p>
    <w:p>
      <w:pPr>
        <w:numPr>
          <w:ilvl w:val="0"/>
          <w:numId w:val="1001"/>
        </w:numPr>
        <w:pStyle w:val="Compact"/>
      </w:pPr>
      <w:r>
        <w:t xml:space="preserve">Indian Journal of Surgery: Guidelines for Minimally Invasive Procedures in Resource-Limited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India Mumbai: Bridging Innovation and Accessibility</dc:title>
  <dc:creator/>
  <dc:language>en</dc:language>
  <cp:keywords/>
  <dcterms:created xsi:type="dcterms:W3CDTF">2026-07-29T19:36:51Z</dcterms:created>
  <dcterms:modified xsi:type="dcterms:W3CDTF">2026-07-29T19:36:51Z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