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Indonesia</w:t>
      </w:r>
      <w:r>
        <w:t xml:space="preserve"> </w:t>
      </w:r>
      <w:r>
        <w:t xml:space="preserve">Jakarta</w:t>
      </w:r>
    </w:p>
    <w:bookmarkStart w:id="27" w:name="X13af4b96797ccb315b62cb31c586a2f31cf3c5b"/>
    <w:p>
      <w:pPr>
        <w:pStyle w:val="Heading1"/>
      </w:pPr>
      <w:r>
        <w:t xml:space="preserve">The Evolving Role of the Surgeon in Modern Healthcare: A Focus on Indonesia Jakarta</w:t>
      </w:r>
    </w:p>
    <w:p>
      <w:pPr>
        <w:pStyle w:val="FirstParagraph"/>
      </w:pPr>
      <w:r>
        <w:rPr>
          <w:bCs/>
          <w:b/>
        </w:rPr>
        <w:t xml:space="preserve">Abstract:</w:t>
      </w:r>
    </w:p>
    <w:p>
      <w:pPr>
        <w:pStyle w:val="BodyText"/>
      </w:pPr>
      <w:r>
        <w:t xml:space="preserve">This conference paper examines the critical transformation of the surgical landscape within Southeast Asia, with a specific emphasis on Indonesia Jakarta. As one of the most populous nations in the world, Indonesia faces unique healthcare challenges that necessitate a re-evaluation of professional training, technological integration, and equitable access to care for every Surgeon practicing in this dynamic metropolis. This study argues that the modern Surgeon in Indonesia Jakarta must transcend traditional operative boundaries to become leaders in health policy, digital innovation, and community outreach. By analyzing current trends in medical tourism, telemedicine adoption among surgeons, and regional healthcare disparities, this paper outlines a roadmap for future surgical excellence tailored to the specific socio-economic context of Indonesia Jakarta.</w:t>
      </w:r>
    </w:p>
    <w:bookmarkStart w:id="20" w:name="introduction"/>
    <w:p>
      <w:pPr>
        <w:pStyle w:val="Heading2"/>
      </w:pPr>
      <w:r>
        <w:t xml:space="preserve">1. Introduction</w:t>
      </w:r>
    </w:p>
    <w:p>
      <w:pPr>
        <w:pStyle w:val="FirstParagraph"/>
      </w:pPr>
      <w:r>
        <w:t xml:space="preserve">The role of a Surgeon has historically been defined by technical proficiency in the operating room. However, as healthcare systems globally grapple with aging populations, rising chronic disease burdens, and rapid technological advancement, the definition of surgical excellence is expanding. Nowhere is this shift more palpable than in Indonesia Jakarta. As the capital city and economic hub of Indonesia Jakarta serves as a microcosm for broader national healthcare trends while presenting unique urban challenges. The Surgeon operating in this environment is no longer merely a technician but must be an administrator, educator, technologist, and advocate.</w:t>
      </w:r>
    </w:p>
    <w:p>
      <w:pPr>
        <w:pStyle w:val="BodyText"/>
      </w:pPr>
      <w:r>
        <w:t xml:space="preserve">This paper explores how the identity of the Surgeon is being reshaped by local demands in Indonesia Jakarta. It highlights the necessity for specialized training programs that account for the high density of patients and the varying levels of infrastructure availability across different districts in Indonesia Jakarta. Furthermore, it addresses how international standards must be adapted to local realities to ensure sustainable surgical care.</w:t>
      </w:r>
    </w:p>
    <w:bookmarkEnd w:id="20"/>
    <w:bookmarkStart w:id="21" w:name="X6f7f4acc0c3d284f66b03579d467e256d25023b"/>
    <w:p>
      <w:pPr>
        <w:pStyle w:val="Heading2"/>
      </w:pPr>
      <w:r>
        <w:t xml:space="preserve">2. The Unique Landscape of Surgery in Indonesia Jakarta</w:t>
      </w:r>
    </w:p>
    <w:p>
      <w:pPr>
        <w:pStyle w:val="FirstParagraph"/>
      </w:pPr>
      <w:r>
        <w:t xml:space="preserve">To understand the modern Surgeon, one must first understand the context of their practice. Indonesia Jakarta is characterized by extreme demographic density and significant socioeconomic stratification. For a Surgeon based in Indonesia Jakarta, patient volume is often overwhelming compared to Western counterparts. This high throughput requires not only speed and precision but also efficient triage systems.</w:t>
      </w:r>
    </w:p>
    <w:p>
      <w:pPr>
        <w:pStyle w:val="BodyText"/>
      </w:pPr>
      <w:r>
        <w:t xml:space="preserve">Furthermore, the healthcare infrastructure in Indonesia Jakarta is mixed. While elite private hospitals in central districts offer world-class facilities comparable to those in Singapore or Sydney, public hospitals often operate under significant resource constraints. The Surgeon working within this dichotomy must possess adaptability. A Cardiovascular Surgeon may perform state-of-the-art minimally invasive procedures at a private institution in the morning and manage complex trauma cases with limited resources at a public hospital in the afternoon. This dual reality demands a unique skill set that balances advanced technical capability with resource-conscious decision-making.</w:t>
      </w:r>
    </w:p>
    <w:bookmarkEnd w:id="21"/>
    <w:bookmarkStart w:id="22" w:name="X03b306338604cf888b4ee1edd1e992a182e339d"/>
    <w:p>
      <w:pPr>
        <w:pStyle w:val="Heading2"/>
      </w:pPr>
      <w:r>
        <w:t xml:space="preserve">3. Technological Integration and Digital Health</w:t>
      </w:r>
    </w:p>
    <w:p>
      <w:pPr>
        <w:pStyle w:val="FirstParagraph"/>
      </w:pPr>
      <w:r>
        <w:t xml:space="preserve">The integration of digital health technologies presents both opportunities and challenges for the Surgeon in Indonesia Jakarta. Telemedicine has gained significant traction, particularly post-pandemic. However, the Surgeon must navigate regulatory frameworks regarding remote consultations versus direct operative intervention. In Indonesia Jakarta, where traffic congestion can be severe, tele-surgical consultations allow surgeons to provide initial assessments without requiring patients to travel long distances unnecessarily.</w:t>
      </w:r>
    </w:p>
    <w:p>
      <w:pPr>
        <w:pStyle w:val="BodyText"/>
      </w:pPr>
      <w:r>
        <w:t xml:space="preserve">Moreover, artificial intelligence (AI) and robotic surgery are beginning to enter the market in major hospitals across Indonesia Jakarta. The modern Surgeon must engage with these technologies not just as users but as critical evaluators of their efficacy and cost-effectiveness. There is a pressing need for continuing medical education programs that keep Surgeons abreast of these advancements, ensuring that the adoption of new technology does not exacerbate health inequalities in the region.</w:t>
      </w:r>
    </w:p>
    <w:bookmarkEnd w:id="22"/>
    <w:bookmarkStart w:id="23" w:name="Xf8890a143a138fb338f66f28c463f6f89692494"/>
    <w:p>
      <w:pPr>
        <w:pStyle w:val="Heading2"/>
      </w:pPr>
      <w:r>
        <w:t xml:space="preserve">4. Education and Continuous Professional Development</w:t>
      </w:r>
    </w:p>
    <w:p>
      <w:pPr>
        <w:pStyle w:val="FirstParagraph"/>
      </w:pPr>
      <w:r>
        <w:t xml:space="preserve">The training pipeline for any Surgeon is rigorous. In Indonesia Jakarta, surgical residency programs are intensifying their focus on holistic training. It is no longer sufficient to master the scalpel; a Surgeon must also understand health economics, medical law, and communication skills tailored to diverse cultural backgrounds within Indonesia Jakarta.</w:t>
      </w:r>
    </w:p>
    <w:p>
      <w:pPr>
        <w:pStyle w:val="BodyText"/>
      </w:pPr>
      <w:r>
        <w:t xml:space="preserve">Collaboration between local institutions in Indonesia Jakarta and international centers of excellence is vital. Exchange programs allow emerging Surgeons to gain exposure to global best practices while bringing back valuable insights that can be adapted to the Indonesian context. This cross-pollination of knowledge ensures that the Surgeon remains competitive on a global stage while serving local needs effectively.</w:t>
      </w:r>
    </w:p>
    <w:bookmarkEnd w:id="23"/>
    <w:bookmarkStart w:id="24" w:name="public-health-and-preventive-surgery"/>
    <w:p>
      <w:pPr>
        <w:pStyle w:val="Heading2"/>
      </w:pPr>
      <w:r>
        <w:t xml:space="preserve">5. Public Health and Preventive Surgery</w:t>
      </w:r>
    </w:p>
    <w:p>
      <w:pPr>
        <w:pStyle w:val="FirstParagraph"/>
      </w:pPr>
      <w:r>
        <w:t xml:space="preserve">A significant portion of surgical workload in Indonesia Jakarta is related to preventable conditions such as obesity-related complications, cardiovascular diseases, and certain cancers. Therefore, the Surgeon’s role extends into prevention. Active participation in public health campaigns focused on diet, exercise, and early detection can reduce the future burden on surgical services.</w:t>
      </w:r>
    </w:p>
    <w:p>
      <w:pPr>
        <w:pStyle w:val="BodyText"/>
      </w:pPr>
      <w:r>
        <w:t xml:space="preserve">Surgeons acting as community leaders in Indonesia Jakarta can influence policy regarding urban planning for healthier lifestyles. By advocating for green spaces and healthy food options, the Surgeon contributes to long-term public health outcomes that ultimately determine their own patient demographics and workload.</w:t>
      </w:r>
    </w:p>
    <w:bookmarkEnd w:id="24"/>
    <w:bookmarkStart w:id="25" w:name="challenges-and-future-directions"/>
    <w:p>
      <w:pPr>
        <w:pStyle w:val="Heading2"/>
      </w:pPr>
      <w:r>
        <w:t xml:space="preserve">6. Challenges and Future Directions</w:t>
      </w:r>
    </w:p>
    <w:p>
      <w:pPr>
        <w:pStyle w:val="FirstParagraph"/>
      </w:pPr>
      <w:r>
        <w:t xml:space="preserve">Despite progress, significant challenges remain. Brain drain is a concern, where skilled Surgeons from Indonesia Jakarta seek opportunities abroad due to better remuneration or working conditions in other countries. Retaining talent requires systemic improvements in compensation packages, work-life balance, and professional recognition within the healthcare system of Indonesia Jakarta.</w:t>
      </w:r>
    </w:p>
    <w:p>
      <w:pPr>
        <w:pStyle w:val="BodyText"/>
      </w:pPr>
      <w:r>
        <w:t xml:space="preserve">Additionally, mental health support for Surgeons is often overlooked. The high-stress environment of surgical practice, combined with the emotional toll of patient loss and heavy workloads in Indonesia Jakarta’s busy hospitals, necessitates robust wellness programs for medical staff.</w:t>
      </w:r>
    </w:p>
    <w:bookmarkEnd w:id="25"/>
    <w:bookmarkStart w:id="26" w:name="conclusion"/>
    <w:p>
      <w:pPr>
        <w:pStyle w:val="Heading2"/>
      </w:pPr>
      <w:r>
        <w:t xml:space="preserve">7. Conclusion</w:t>
      </w:r>
    </w:p>
    <w:p>
      <w:pPr>
        <w:pStyle w:val="FirstParagraph"/>
      </w:pPr>
      <w:r>
        <w:t xml:space="preserve">In conclusion, the Surgeon in Indonesia Jakarta stands at a pivotal juncture. They are guardians of advanced medical technology while simultaneously being frontline responders to public health crises in a densely populated urban environment. The future of surgical care in this region depends on the ability of Surgeons to adapt to technological changes, advocate for equitable access, and engage deeply with their communities.</w:t>
      </w:r>
    </w:p>
    <w:p>
      <w:pPr>
        <w:pStyle w:val="BodyText"/>
      </w:pPr>
      <w:r>
        <w:t xml:space="preserve">Policymakers, hospital administrators, and academic institutions must collaborate to support the Surgeon through enhanced training infrastructure, fair labor practices, and integration of digital tools. By empowering the Surgeon in Indonesia Jakarta to evolve beyond traditional boundaries, we ensure a resilient healthcare system capable of meeting the complex needs of its population. The path forward requires a concerted effort from all stakeholders to uphold the dignity, efficacy, and accessibility of surgical care for every citizen.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Focus on Indonesia Jakarta</dc:title>
  <dc:creator/>
  <dc:language>en</dc:language>
  <cp:keywords/>
  <dcterms:created xsi:type="dcterms:W3CDTF">2026-07-29T12:32:11Z</dcterms:created>
  <dcterms:modified xsi:type="dcterms:W3CDTF">2026-07-29T12:32:11Z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