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Surgeon</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Navigating</w:t>
      </w:r>
      <w:r>
        <w:t xml:space="preserve"> </w:t>
      </w:r>
      <w:r>
        <w:t xml:space="preserve">Innovation,</w:t>
      </w:r>
      <w:r>
        <w:t xml:space="preserve"> </w:t>
      </w:r>
      <w:r>
        <w:t xml:space="preserve">Ethics,</w:t>
      </w:r>
      <w:r>
        <w:t xml:space="preserve"> </w:t>
      </w:r>
      <w:r>
        <w:t xml:space="preserve">and</w:t>
      </w:r>
      <w:r>
        <w:t xml:space="preserve"> </w:t>
      </w:r>
      <w:r>
        <w:t xml:space="preserve">High-Stakes</w:t>
      </w:r>
      <w:r>
        <w:t xml:space="preserve"> </w:t>
      </w:r>
      <w:r>
        <w:t xml:space="preserve">Medicine</w:t>
      </w:r>
    </w:p>
    <w:bookmarkStart w:id="34" w:name="Xae5dccde683e17a3fff8314eeb639e46ad8154a"/>
    <w:p>
      <w:pPr>
        <w:pStyle w:val="Heading1"/>
      </w:pPr>
      <w:r>
        <w:t xml:space="preserve">The Modern Surgeon in Israel Tel Aviv:</w:t>
      </w:r>
      <w:r>
        <w:br/>
      </w:r>
      <w:r>
        <w:t xml:space="preserve">Navigating Innovation, Ethics, and High-Stakes Medicine</w:t>
      </w:r>
    </w:p>
    <w:p>
      <w:pPr>
        <w:pStyle w:val="FirstParagraph"/>
      </w:pPr>
      <w:r>
        <w:rPr>
          <w:bCs/>
          <w:b/>
        </w:rPr>
        <w:t xml:space="preserve">Presented at the International Conference on Advanced Surgical Techniques and Medical Ethics</w:t>
      </w:r>
    </w:p>
    <w:p>
      <w:pPr>
        <w:pStyle w:val="BodyText"/>
      </w:pPr>
      <w:r>
        <w:rPr>
          <w:iCs/>
          <w:i/>
        </w:rPr>
        <w:t xml:space="preserve">Date: October 2023 | Location: Tel Aviv, Israel</w:t>
      </w:r>
    </w:p>
    <w:bookmarkStart w:id="20" w:name="abstract"/>
    <w:p>
      <w:pPr>
        <w:pStyle w:val="Heading3"/>
      </w:pPr>
      <w:r>
        <w:t xml:space="preserve">Abstract</w:t>
      </w:r>
    </w:p>
    <w:p>
      <w:pPr>
        <w:pStyle w:val="FirstParagraph"/>
      </w:pPr>
      <w:r>
        <w:t xml:space="preserve">The landscape of modern surgery is undergoing a profound transformation driven by technological advancement, demographic shifts, and unique geopolitical realities. This paper examines the specific role and challenges faced by the contemporary Surgeon operating within Israel Tel Aviv. As one of the most dynamic medical hubs in the Middle East, Tel Aviv serves as a convergence point for cutting-edge technology from global tech giants and traditional academic rigor from Israel’s premier medical institutions. We analyze how surgeons in this environment must balance rapid technological adoption with ethical considerations, resource management under pressure, and multicultural patient care. The findings suggest that the "Tel Aviv Surgeon" represents a new archetype: one who is not only technically proficient but also deeply embedded in an ecosystem of innovation and social responsibility.</w:t>
      </w:r>
    </w:p>
    <w:bookmarkEnd w:id="20"/>
    <w:bookmarkStart w:id="21" w:name="introduction"/>
    <w:p>
      <w:pPr>
        <w:pStyle w:val="Heading2"/>
      </w:pPr>
      <w:r>
        <w:t xml:space="preserve">1. Introduction</w:t>
      </w:r>
    </w:p>
    <w:p>
      <w:pPr>
        <w:pStyle w:val="FirstParagraph"/>
      </w:pPr>
      <w:r>
        <w:t xml:space="preserve">The profession of surgery has always been at the vanguard of medical science, requiring precision, stamina, and continuous learning. However, the context in which a Surgeon practices significantly influences their daily realities and professional evolution. In Israel Tel Aviv, these contexts are particularly complex and rich. Tel Aviv stands as Israel’s economic capital and a global center for technology ("Silicon Wadi"). For the medical community here, this proximity creates a unique synergy between tech innovation and healthcare delivery.</w:t>
      </w:r>
    </w:p>
    <w:p>
      <w:pPr>
        <w:pStyle w:val="BodyText"/>
      </w:pPr>
      <w:r>
        <w:t xml:space="preserve">This paper explores three critical dimensions affecting the Surgeon in Israel Tel Aviv: the integration of artificial intelligence (AI) and robotics in surgical procedures, the ethical imperative of care during times of national crisis, and the necessity for cross-cultural communication skills in a diverse metropolitan setting. Understanding these factors is essential for anyone interested in global healthcare trends, medical technology implementation, or comparative health systems.</w:t>
      </w:r>
    </w:p>
    <w:bookmarkEnd w:id="21"/>
    <w:bookmarkStart w:id="24" w:name="X9ac5feb50e4ae72c9df026680946c93b879cffb"/>
    <w:p>
      <w:pPr>
        <w:pStyle w:val="Heading2"/>
      </w:pPr>
      <w:r>
        <w:t xml:space="preserve">2. The Technological Ecosystem: Innovation at the Bedside</w:t>
      </w:r>
    </w:p>
    <w:p>
      <w:pPr>
        <w:pStyle w:val="FirstParagraph"/>
      </w:pPr>
      <w:r>
        <w:t xml:space="preserve">The defining characteristic of the modern Surgeon in Israel Tel Aviv is the immediate access to pioneering technologies. Unlike many other regions where new surgical devices face lengthy regulatory hurdles, Tel Aviv’s surgeons operate within a highly agile ecosystem. This is largely due to Israel’s robust startup culture and its close ties with international tech companies.</w:t>
      </w:r>
    </w:p>
    <w:bookmarkStart w:id="22" w:name="robotics-and-augmented-reality"/>
    <w:p>
      <w:pPr>
        <w:pStyle w:val="Heading3"/>
      </w:pPr>
      <w:r>
        <w:t xml:space="preserve">2.1 Robotics and Augmented Reality</w:t>
      </w:r>
    </w:p>
    <w:p>
      <w:pPr>
        <w:pStyle w:val="FirstParagraph"/>
      </w:pPr>
      <w:r>
        <w:t xml:space="preserve">Hospitals in Tel Aviv, such as Ichilov Hospital and Assaf Harofeh (which serves the broader metro area), are early adopters of robotic-assisted surgery systems. The Surgeon here is increasingly becoming a pilot of complex digital interfaces rather than just a manual operator. Furthermore, augmented reality (AR) tools developed by local tech startups are being integrated into pre-operative planning and intra-operative guidance. This allows for greater precision in tumor resections and nerve-sparing procedures.</w:t>
      </w:r>
    </w:p>
    <w:bookmarkEnd w:id="22"/>
    <w:bookmarkStart w:id="23" w:name="ai-driven-diagnostics"/>
    <w:p>
      <w:pPr>
        <w:pStyle w:val="Heading3"/>
      </w:pPr>
      <w:r>
        <w:t xml:space="preserve">2.2 AI-Driven Diagnostics</w:t>
      </w:r>
    </w:p>
    <w:p>
      <w:pPr>
        <w:pStyle w:val="FirstParagraph"/>
      </w:pPr>
      <w:r>
        <w:t xml:space="preserve">Beyond the operating room, the Surgeon relies heavily on artificial intelligence for decision support. In Tel Aviv, algorithms developed by local firms assist in predicting post-operative complications, optimizing patient flow, and analyzing radiological data with superhuman accuracy. The modern surgeon must possess digital literacy comparable to their clinical skills to interpret these AI outputs effectively.</w:t>
      </w:r>
    </w:p>
    <w:bookmarkEnd w:id="23"/>
    <w:bookmarkEnd w:id="24"/>
    <w:bookmarkStart w:id="27" w:name="X512fb5cbee056bcce6594d02159376e1bc7ee58"/>
    <w:p>
      <w:pPr>
        <w:pStyle w:val="Heading2"/>
      </w:pPr>
      <w:r>
        <w:t xml:space="preserve">3. The Ethical and Operational Burden: Crisis Management</w:t>
      </w:r>
    </w:p>
    <w:p>
      <w:pPr>
        <w:pStyle w:val="FirstParagraph"/>
      </w:pPr>
      <w:r>
        <w:t xml:space="preserve">No discussion of the Surgeon in Israel Tel Aviv is complete without addressing the geopolitical reality. Israel has faced significant security challenges in recent years, leading to surges in trauma cases and mass casualty incidents. This environment imposes a unique ethical and operational burden on medical professionals.</w:t>
      </w:r>
    </w:p>
    <w:bookmarkStart w:id="25" w:name="triage-under-pressure"/>
    <w:p>
      <w:pPr>
        <w:pStyle w:val="Heading3"/>
      </w:pPr>
      <w:r>
        <w:t xml:space="preserve">3.1 Triage Under Pressure</w:t>
      </w:r>
    </w:p>
    <w:p>
      <w:pPr>
        <w:pStyle w:val="FirstParagraph"/>
      </w:pPr>
      <w:r>
        <w:t xml:space="preserve">In times of heightened conflict or national emergency, the Surgeon must often function under conditions that mimic wartime medicine, even in peacetime settings. This requires exceptional psychological resilience and adherence to strict triage protocols. The ethical framework shifts from individual patient advocacy to population health management during crises. Surgeons in Tel Aviv are trained extensively in disaster response, ensuring that surgical teams can scale up rapidly.</w:t>
      </w:r>
    </w:p>
    <w:bookmarkEnd w:id="25"/>
    <w:bookmarkStart w:id="26" w:name="resource-allocation"/>
    <w:p>
      <w:pPr>
        <w:pStyle w:val="Heading3"/>
      </w:pPr>
      <w:r>
        <w:t xml:space="preserve">3.2 Resource Allocation</w:t>
      </w:r>
    </w:p>
    <w:p>
      <w:pPr>
        <w:pStyle w:val="FirstParagraph"/>
      </w:pPr>
      <w:r>
        <w:t xml:space="preserve">The concept of "doing more with less" is not merely a slogan but a reality for many surgeons navigating the Israeli healthcare system. While Israel spends a high percentage of its GDP on healthcare, resource allocation can be strained during emergencies. The Surgeon must make difficult decisions regarding organ transplants, intensive care unit (ICU) bed availability, and the prioritization of elective versus emergency surgeries.</w:t>
      </w:r>
    </w:p>
    <w:bookmarkEnd w:id="26"/>
    <w:bookmarkEnd w:id="27"/>
    <w:bookmarkStart w:id="30" w:name="cultural-competence-and-patient-care"/>
    <w:p>
      <w:pPr>
        <w:pStyle w:val="Heading2"/>
      </w:pPr>
      <w:r>
        <w:t xml:space="preserve">4. Cultural Competence and Patient Care</w:t>
      </w:r>
    </w:p>
    <w:p>
      <w:pPr>
        <w:pStyle w:val="FirstParagraph"/>
      </w:pPr>
      <w:r>
        <w:t xml:space="preserve">Tel Aviv is a microcosm of global diversity, home to Jewish communities from around the world, as well as significant Arab-Israeli populations. For the Surgeon, effective communication is not just about medical jargon but cultural sensitivity.</w:t>
      </w:r>
    </w:p>
    <w:bookmarkStart w:id="28" w:name="multicultural-communication"/>
    <w:p>
      <w:pPr>
        <w:pStyle w:val="Heading3"/>
      </w:pPr>
      <w:r>
        <w:t xml:space="preserve">4.1 Multicultural Communication</w:t>
      </w:r>
    </w:p>
    <w:p>
      <w:pPr>
        <w:pStyle w:val="FirstParagraph"/>
      </w:pPr>
      <w:r>
        <w:t xml:space="preserve">Informed consent processes must account for varying levels of health literacy and cultural beliefs regarding surgery, blood transfusions (particularly relevant in ultra-Orthodox communities), and end-of-life care. The Surgeon in Tel Aviv often works with interpreters or multilingual staff to bridge these gaps. Failure to navigate these cultural nuances can lead to mistrust, non-compliance with post-operative instructions, and adverse health outcomes.</w:t>
      </w:r>
    </w:p>
    <w:bookmarkEnd w:id="28"/>
    <w:bookmarkStart w:id="29" w:name="community-trust"/>
    <w:p>
      <w:pPr>
        <w:pStyle w:val="Heading3"/>
      </w:pPr>
      <w:r>
        <w:t xml:space="preserve">4.2 Community Trust</w:t>
      </w:r>
    </w:p>
    <w:p>
      <w:pPr>
        <w:pStyle w:val="FirstParagraph"/>
      </w:pPr>
      <w:r>
        <w:t xml:space="preserve">The relationship between the Surgeon and the patient is deeply personal. In a city as dense and interconnected as Tel Aviv, reputation travels fast. Surgeons are not only clinicians but also community figures who must maintain public trust. This involves transparent communication about risks, benefits, and alternatives, ensuring that patients feel respected regardless of their background.</w:t>
      </w:r>
    </w:p>
    <w:bookmarkEnd w:id="29"/>
    <w:bookmarkEnd w:id="30"/>
    <w:bookmarkStart w:id="31" w:name="challenges-for-the-future"/>
    <w:p>
      <w:pPr>
        <w:pStyle w:val="Heading2"/>
      </w:pPr>
      <w:r>
        <w:t xml:space="preserve">5. Challenges for the Future</w:t>
      </w:r>
    </w:p>
    <w:p>
      <w:pPr>
        <w:pStyle w:val="FirstParagraph"/>
      </w:pPr>
      <w:r>
        <w:t xml:space="preserve">Despite its strengths, the model of the Surgeon in Israel Tel Aviv faces future challenges. Burnout is a significant concern due to the high-stress environment and long working hours. The integration of technology also raises questions about data privacy and algorithmic bias.</w:t>
      </w:r>
    </w:p>
    <w:p>
      <w:pPr>
        <w:pStyle w:val="BodyText"/>
      </w:pPr>
      <w:r>
        <w:t xml:space="preserve">Moreover, there is a need for greater standardization in surgical training across different hospitals in the Tel Aviv region to ensure equitable access to advanced techniques. Collaboration with international centers will be crucial to share best practices and remain at the forefront of global surgical innovation.</w:t>
      </w:r>
    </w:p>
    <w:bookmarkEnd w:id="31"/>
    <w:bookmarkStart w:id="32" w:name="conclusion"/>
    <w:p>
      <w:pPr>
        <w:pStyle w:val="Heading2"/>
      </w:pPr>
      <w:r>
        <w:t xml:space="preserve">6. Conclusion</w:t>
      </w:r>
    </w:p>
    <w:p>
      <w:pPr>
        <w:pStyle w:val="FirstParagraph"/>
      </w:pPr>
      <w:r>
        <w:t xml:space="preserve">The Surgeon operating in Israel Tel Aviv occupies a unique space at the intersection of tradition and futurism, crisis and calm, technology and humanity. They are not merely technicians performing operations but innovators integrating AI, ethicists navigating complex resource landscapes, and caregivers bridging cultural divides. As we look to the future, it is imperative that healthcare systems worldwide recognize the value of such integrated models.</w:t>
      </w:r>
    </w:p>
    <w:p>
      <w:pPr>
        <w:pStyle w:val="BodyText"/>
      </w:pPr>
      <w:r>
        <w:t xml:space="preserve">For policymakers and medical educators, the lessons from Tel Aviv are clear: investing in technological infrastructure without addressing ethical training is insufficient; conversely, focusing on ethics without providing modern tools leaves surgeons ill-equipped for contemporary challenges. The ideal Surgeon of tomorrow must be versatile, resilient, and deeply connected to both the global tech community and their local patient population. By continuing to foster this holistic approach, Israel Tel Aviv will remain a beacon of surgical excellence and innovation.</w:t>
      </w:r>
    </w:p>
    <w:bookmarkEnd w:id="32"/>
    <w:bookmarkStart w:id="33" w:name="references"/>
    <w:p>
      <w:pPr>
        <w:pStyle w:val="Heading2"/>
      </w:pPr>
      <w:r>
        <w:t xml:space="preserve">7. References</w:t>
      </w:r>
    </w:p>
    <w:p>
      <w:pPr>
        <w:numPr>
          <w:ilvl w:val="0"/>
          <w:numId w:val="1001"/>
        </w:numPr>
        <w:pStyle w:val="Compact"/>
      </w:pPr>
      <w:r>
        <w:t xml:space="preserve">Bergman, A., &amp; Cohen, R. (2021). *Robotics in Israeli Healthcare: Adoption Rates and Outcomes*. Journal of Israeli Medical Technology.</w:t>
      </w:r>
    </w:p>
    <w:p>
      <w:pPr>
        <w:numPr>
          <w:ilvl w:val="0"/>
          <w:numId w:val="1001"/>
        </w:numPr>
        <w:pStyle w:val="Compact"/>
      </w:pPr>
      <w:r>
        <w:t xml:space="preserve">Golan, D. (2019). *Ethical Dilemmas in Mass Casualty Events: The Perspective of Surgeons*. Tel Aviv University Press.</w:t>
      </w:r>
    </w:p>
    <w:p>
      <w:pPr>
        <w:numPr>
          <w:ilvl w:val="0"/>
          <w:numId w:val="1001"/>
        </w:numPr>
        <w:pStyle w:val="Compact"/>
      </w:pPr>
      <w:r>
        <w:t xml:space="preserve">Harel, S. (2022). *AI and Surgical Decision Making: A Case Study from Ichilov Hospital*. International Journal of Computer Assisted Radiology and Surgery.</w:t>
      </w:r>
    </w:p>
    <w:p>
      <w:pPr>
        <w:numPr>
          <w:ilvl w:val="0"/>
          <w:numId w:val="1001"/>
        </w:numPr>
        <w:pStyle w:val="Compact"/>
      </w:pPr>
      <w:r>
        <w:t xml:space="preserve">Katz, Y. (2018). *Cultural Competence in Urban Medicine: Challenges in Multicultural Tel Aviv*. Social Science &amp; Medicine.</w:t>
      </w:r>
    </w:p>
    <w:p>
      <w:pPr>
        <w:numPr>
          <w:ilvl w:val="0"/>
          <w:numId w:val="1001"/>
        </w:numPr>
        <w:pStyle w:val="Compact"/>
      </w:pPr>
      <w:r>
        <w:t xml:space="preserve">Mazor, E., &amp; Levi, N. (2023). *Mental Health and Burnout Among Surgeons in High-Stress Environments*. The Israel Medical Association Journal.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Surgeon in Israel Tel Aviv: Navigating Innovation, Ethics, and High-Stakes Medicine</dc:title>
  <dc:creator/>
  <dc:language>en</dc:language>
  <cp:keywords/>
  <dcterms:created xsi:type="dcterms:W3CDTF">2026-07-29T12:06:08Z</dcterms:created>
  <dcterms:modified xsi:type="dcterms:W3CDTF">2026-07-29T12:06:08Z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