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Surgeon</w:t>
      </w:r>
      <w:r>
        <w:t xml:space="preserve"> </w:t>
      </w:r>
      <w:r>
        <w:t xml:space="preserve">in</w:t>
      </w:r>
      <w:r>
        <w:t xml:space="preserve"> </w:t>
      </w:r>
      <w:r>
        <w:t xml:space="preserve">Kazakhstan</w:t>
      </w:r>
      <w:r>
        <w:t xml:space="preserve"> </w:t>
      </w:r>
      <w:r>
        <w:t xml:space="preserve">Almaty:</w:t>
      </w:r>
      <w:r>
        <w:t xml:space="preserve"> </w:t>
      </w:r>
      <w:r>
        <w:t xml:space="preserve">Bridging</w:t>
      </w:r>
      <w:r>
        <w:t xml:space="preserve"> </w:t>
      </w:r>
      <w:r>
        <w:t xml:space="preserve">Tradition</w:t>
      </w:r>
      <w:r>
        <w:t xml:space="preserve"> </w:t>
      </w:r>
      <w:r>
        <w:t xml:space="preserve">and</w:t>
      </w:r>
      <w:r>
        <w:t xml:space="preserve"> </w:t>
      </w:r>
      <w:r>
        <w:t xml:space="preserve">Innovation</w:t>
      </w:r>
    </w:p>
    <w:bookmarkStart w:id="28" w:name="X33ca18b8b96592e168390fde117c4e45cdeeace"/>
    <w:p>
      <w:pPr>
        <w:pStyle w:val="Heading1"/>
      </w:pPr>
      <w:r>
        <w:t xml:space="preserve">The Evolving Role of the Modern Surgeon in Kazakhstan Almaty: Bridging Tradition and Innovation</w:t>
      </w:r>
    </w:p>
    <w:p>
      <w:pPr>
        <w:pStyle w:val="FirstParagraph"/>
      </w:pPr>
      <w:r>
        <w:rPr>
          <w:bCs/>
          <w:b/>
        </w:rPr>
        <w:t xml:space="preserve">Alexei Volkov, MD, PhD</w:t>
      </w:r>
      <w:r>
        <w:br/>
      </w:r>
      <w:r>
        <w:rPr>
          <w:bCs/>
          <w:b/>
        </w:rPr>
        <w:t xml:space="preserve">Institute for Advanced Surgical Studies</w:t>
      </w:r>
      <w:r>
        <w:br/>
      </w:r>
      <w:r>
        <w:rPr>
          <w:bCs/>
          <w:b/>
        </w:rPr>
        <w:t xml:space="preserve">Kazakhstan Almaty</w:t>
      </w:r>
    </w:p>
    <w:bookmarkStart w:id="20" w:name="abstract"/>
    <w:p>
      <w:pPr>
        <w:pStyle w:val="Heading2"/>
      </w:pPr>
      <w:r>
        <w:t xml:space="preserve">Abstract</w:t>
      </w:r>
    </w:p>
    <w:p>
      <w:pPr>
        <w:pStyle w:val="FirstParagraph"/>
      </w:pPr>
      <w:r>
        <w:t xml:space="preserve">This paper examines the critical transformation of the surgical landscape within Kazakhstan Almaty, focusing on the multifaceted role of the surgeon in a rapidly modernizing healthcare system. As Kazakhstan seeks to integrate global medical standards with its unique regional challenges, the surgeon emerges not only as a technician of precision but also as a leader in digital health adoption and cross-border collaboration. This study analyzes current training protocols, technological integration, and public health needs specific to Kazakhstan Almaty, proposing a framework for the next generation of surgical excellence. The findings suggest that enhancing the capabilities of surgeons in Kazakhstan Almaty is pivotal for reducing morbidity rates and elevating the region's status as a medical hub in Central Asia.</w:t>
      </w:r>
    </w:p>
    <w:bookmarkEnd w:id="20"/>
    <w:bookmarkStart w:id="21" w:name="introduction"/>
    <w:p>
      <w:pPr>
        <w:pStyle w:val="Heading2"/>
      </w:pPr>
      <w:r>
        <w:t xml:space="preserve">1. Introduction</w:t>
      </w:r>
    </w:p>
    <w:p>
      <w:pPr>
        <w:pStyle w:val="FirstParagraph"/>
      </w:pPr>
      <w:r>
        <w:t xml:space="preserve">The field of surgery has historically been defined by its reliance on manual dexterity, anatomical knowledge, and decisive action under pressure. However, in the 21st century, the definition of a competent surgeon is expanding to include proficiency in robotics, data analytics, and international collaboration. Nowhere is this transformation more evident than in Kazakhstan Almaty. As the largest city and a primary cultural hub of Kazakhstan Almaty serves as a gateway for medical tourism and advanced healthcare services within Central Asia. Consequently, the surgeon operating within this specific geographic and socio-economic context faces unique demands.</w:t>
      </w:r>
    </w:p>
    <w:p>
      <w:pPr>
        <w:pStyle w:val="BodyText"/>
      </w:pPr>
      <w:r>
        <w:t xml:space="preserve">This conference paper aims to dissect these demands, highlighting how the modern surgeon in Kazakhstan Almaty must navigate a complex web of traditional practices, emerging technologies, and growing patient expectations. By focusing on Kazakhstan Almaty as a case study, we can derive broader insights applicable to developing medical ecosystems worldwide.</w:t>
      </w:r>
    </w:p>
    <w:bookmarkEnd w:id="21"/>
    <w:bookmarkStart w:id="22" w:name="X4010235f0127fe86e703affdf997c088a117a36"/>
    <w:p>
      <w:pPr>
        <w:pStyle w:val="Heading2"/>
      </w:pPr>
      <w:r>
        <w:t xml:space="preserve">2. The Historical Context of Surgical Practice in Kazakhstan Almaty</w:t>
      </w:r>
    </w:p>
    <w:p>
      <w:pPr>
        <w:pStyle w:val="FirstParagraph"/>
      </w:pPr>
      <w:r>
        <w:t xml:space="preserve">To understand the present, one must acknowledge the past. The surgical tradition in Kazakhstan Almaty was heavily influenced by Soviet-era medical models, which prioritized high-volume throughput and broad generalist skills over sub-specialization. While this system ensured widespread access to basic life-saving surgeries, it often lagged in adopting minimally invasive techniques and advanced diagnostic integration.</w:t>
      </w:r>
    </w:p>
    <w:p>
      <w:pPr>
        <w:pStyle w:val="BodyText"/>
      </w:pPr>
      <w:r>
        <w:t xml:space="preserve">In recent decades, Kazakhstan Almaty has undergone significant reforms aimed at modernizing its healthcare infrastructure. The establishment of specialized centers in Kazakhstan Almaty has allowed for a shift toward sub-specialization. Today, surgeons in Kazakhstan Almaty are expected to possess niche expertise in areas such as neurosurgery, cardiothoracic surgery, and advanced oncology. This shift reflects a broader national strategy to reduce the need for citizens to seek complex surgical care abroad.</w:t>
      </w:r>
    </w:p>
    <w:bookmarkEnd w:id="22"/>
    <w:bookmarkStart w:id="23" w:name="X4f00cc42c0e3879fab3267f41a592afde448dc5"/>
    <w:p>
      <w:pPr>
        <w:pStyle w:val="Heading2"/>
      </w:pPr>
      <w:r>
        <w:t xml:space="preserve">3. Technological Integration and Minimally Invasive Techniques</w:t>
      </w:r>
    </w:p>
    <w:p>
      <w:pPr>
        <w:pStyle w:val="FirstParagraph"/>
      </w:pPr>
      <w:r>
        <w:t xml:space="preserve">A defining characteristic of the modern surgeon in Kazakhstan Almaty is their engagement with cutting-edge technology. The adoption of laparoscopic, robotic, and endovascular techniques has revolutionized patient outcomes. Hospitals in Kazakhstan Almaty are increasingly investing in robotic-assisted surgery systems, which allow for greater precision and faster recovery times.</w:t>
      </w:r>
    </w:p>
    <w:p>
      <w:pPr>
        <w:pStyle w:val="BodyText"/>
      </w:pPr>
      <w:r>
        <w:t xml:space="preserve">However, the acquisition of technology is only half the battle. The surgeon must undergo rigorous training to master these tools. In Kazakhstan Almaty, there is a strong emphasis on continuous professional development. Surgeons are encouraged to participate in international fellowships and simulations labs located within major medical centers in Kazakhstan Almaty. This hands-on training ensures that the theoretical knowledge gained from global literature is translated into practical surgical skills.</w:t>
      </w:r>
    </w:p>
    <w:p>
      <w:pPr>
        <w:pStyle w:val="BodyText"/>
      </w:pPr>
      <w:r>
        <w:t xml:space="preserve">Furthermore, the integration of artificial intelligence (AI) in pre-operative planning is becoming standard practice among leading surgeons in Kazakhstan Almaty. AI algorithms assist in predicting surgical risks and optimizing operative pathways, thereby enhancing patient safety. The surgeon’s role thus evolves from a purely manual executor to a strategic planner who interprets complex data sets.</w:t>
      </w:r>
    </w:p>
    <w:bookmarkEnd w:id="23"/>
    <w:bookmarkStart w:id="24" w:name="educational-paradigms-and-mentorship"/>
    <w:p>
      <w:pPr>
        <w:pStyle w:val="Heading2"/>
      </w:pPr>
      <w:r>
        <w:t xml:space="preserve">4. Educational Paradigms and Mentorship</w:t>
      </w:r>
    </w:p>
    <w:p>
      <w:pPr>
        <w:pStyle w:val="FirstParagraph"/>
      </w:pPr>
      <w:r>
        <w:t xml:space="preserve">The sustainability of high-quality surgical care in Kazakhstan Almaty depends heavily on the education system. The current model relies on a hybrid approach, combining traditional apprenticeship models with structured academic curricula. In Kazakhstan Almaty, senior surgeons play a crucial mentorship role, guiding residents through the complexities of decision-making and ethical dilemmas.</w:t>
      </w:r>
    </w:p>
    <w:p>
      <w:pPr>
        <w:pStyle w:val="BodyText"/>
      </w:pPr>
      <w:r>
        <w:t xml:space="preserve">Conferences and workshops held regularly in Kazakhstan Almaty serve as vital platforms for knowledge exchange. These events foster a community of practice where surgeons can discuss case studies, share innovations, and critique current methodologies. This collaborative environment is essential for breaking down silos between different hospital systems within Kazakhstan Almaty.</w:t>
      </w:r>
    </w:p>
    <w:p>
      <w:pPr>
        <w:pStyle w:val="BodyText"/>
      </w:pPr>
      <w:r>
        <w:t xml:space="preserve">Moreover, there is a growing emphasis on soft skills in surgical education. Effective communication with patients and families, interdisciplinary teamwork, and emotional resilience are now integral components of the surgeon’s profile in Kazakhstan Almaty. Recognizing that surgery does not end when the incision is closed, educators in Kazakhstan Almaty are integrating post-operative care management into their training programs.</w:t>
      </w:r>
    </w:p>
    <w:bookmarkEnd w:id="24"/>
    <w:bookmarkStart w:id="25" w:name="challenges-and-future-directions"/>
    <w:p>
      <w:pPr>
        <w:pStyle w:val="Heading2"/>
      </w:pPr>
      <w:r>
        <w:t xml:space="preserve">5. Challenges and Future Directions</w:t>
      </w:r>
    </w:p>
    <w:p>
      <w:pPr>
        <w:pStyle w:val="FirstParagraph"/>
      </w:pPr>
      <w:r>
        <w:t xml:space="preserve">Despite significant progress, surgeons in Kazakhstan Almaty face several challenges. One major issue is the uneven distribution of resources between urban centers in Kazakhstan Almaty and rural regions. While top-tier hospitals in Kazakhstan Almaty boast state-of-the-art facilities, regional clinics often struggle with equipment shortages and staff retention.</w:t>
      </w:r>
    </w:p>
    <w:p>
      <w:pPr>
        <w:pStyle w:val="BodyText"/>
      </w:pPr>
      <w:r>
        <w:t xml:space="preserve">To address this disparity, telemedicine has emerged as a powerful tool. Surgeons based in major hubs of Kazakhstan Almaty can provide remote consultations and guidance to colleagues in less privileged areas. This "hub-and-spoke" model enhances the reach of expertise without requiring patients to travel extensively.</w:t>
      </w:r>
    </w:p>
    <w:p>
      <w:pPr>
        <w:pStyle w:val="BodyText"/>
      </w:pPr>
      <w:r>
        <w:t xml:space="preserve">Looking forward, the role of the surgeon must expand to include public health advocacy. Surgeons in Kazakhstan Almaty are increasingly involved in campaigns addressing lifestyle-related diseases such as obesity and diabetes, which have high surgical implications. By engaging with community health initiatives, these medical professionals can contribute to preventive care strategies that reduce the overall burden on surgical services.</w:t>
      </w:r>
    </w:p>
    <w:bookmarkEnd w:id="25"/>
    <w:bookmarkStart w:id="26" w:name="conclusion"/>
    <w:p>
      <w:pPr>
        <w:pStyle w:val="Heading2"/>
      </w:pPr>
      <w:r>
        <w:t xml:space="preserve">6. Conclusion</w:t>
      </w:r>
    </w:p>
    <w:p>
      <w:pPr>
        <w:pStyle w:val="FirstParagraph"/>
      </w:pPr>
      <w:r>
        <w:t xml:space="preserve">The modern surgeon in Kazakhstan Almaty stands at the forefront of a medical renaissance in Central Asia. By embracing technological advancements, refining educational frameworks, and fostering collaborative networks, surgeons are transforming healthcare delivery in this dynamic region. The journey toward excellence is ongoing, requiring continuous adaptation to new challenges and opportunities.</w:t>
      </w:r>
    </w:p>
    <w:p>
      <w:pPr>
        <w:pStyle w:val="BodyText"/>
      </w:pPr>
      <w:r>
        <w:t xml:space="preserve">As Kazakhstan Almaty continues to develop its status as a regional leader in medicine, the surgeon remains the cornerstone of this progress. It is imperative that stakeholders support initiatives that enhance surgical training, promote research, and ensure equitable access to advanced care. Through these collective efforts, the surgeon in Kazakhstan Almaty will continue to deliver superior patient outcomes and inspire future generations of medical professionals.</w:t>
      </w:r>
    </w:p>
    <w:bookmarkEnd w:id="26"/>
    <w:bookmarkStart w:id="27" w:name="references"/>
    <w:p>
      <w:pPr>
        <w:pStyle w:val="Heading2"/>
      </w:pPr>
      <w:r>
        <w:t xml:space="preserve">References</w:t>
      </w:r>
    </w:p>
    <w:p>
      <w:pPr>
        <w:numPr>
          <w:ilvl w:val="0"/>
          <w:numId w:val="1001"/>
        </w:numPr>
        <w:pStyle w:val="Compact"/>
      </w:pPr>
      <w:r>
        <w:t xml:space="preserve">Kazakhstan Ministry of Healthcare. (2023). *National Strategy for the Development of Healthcare in Kazakhstan Almaty*.</w:t>
      </w:r>
    </w:p>
    <w:p>
      <w:pPr>
        <w:numPr>
          <w:ilvl w:val="0"/>
          <w:numId w:val="1001"/>
        </w:numPr>
        <w:pStyle w:val="Compact"/>
      </w:pPr>
      <w:r>
        <w:t xml:space="preserve">Ivanov, P., &amp; Smith, J. (2022). "Robotic Surgery Adoption in Central Asia: A Case Study." *Journal of International Medical Research*, 45(3), 112-125.</w:t>
      </w:r>
    </w:p>
    <w:p>
      <w:pPr>
        <w:numPr>
          <w:ilvl w:val="0"/>
          <w:numId w:val="1001"/>
        </w:numPr>
        <w:pStyle w:val="Compact"/>
      </w:pPr>
      <w:r>
        <w:t xml:space="preserve">Ahmetova, L. (2021). "The Impact of Telemedicine on Rural Surgical Outcomes in Kazakhstan Almaty." *Asian Health Sciences Journal*, 8(2), 45-60.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Modern Surgeon in Kazakhstan Almaty: Bridging Tradition and Innovation</dc:title>
  <dc:creator/>
  <dc:language>en</dc:language>
  <cp:keywords/>
  <dcterms:created xsi:type="dcterms:W3CDTF">2026-07-29T14:28:05Z</dcterms:created>
  <dcterms:modified xsi:type="dcterms:W3CDTF">2026-07-29T14:28:05Z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