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Modernity,</w:t>
      </w:r>
      <w:r>
        <w:t xml:space="preserve"> </w:t>
      </w:r>
      <w:r>
        <w:t xml:space="preserve">Tradition,</w:t>
      </w:r>
      <w:r>
        <w:t xml:space="preserve"> </w:t>
      </w:r>
      <w:r>
        <w:t xml:space="preserve">and</w:t>
      </w:r>
      <w:r>
        <w:t xml:space="preserve"> </w:t>
      </w:r>
      <w:r>
        <w:t xml:space="preserve">Healthcare</w:t>
      </w:r>
      <w:r>
        <w:t xml:space="preserve"> </w:t>
      </w:r>
      <w:r>
        <w:t xml:space="preserve">Reform</w:t>
      </w:r>
    </w:p>
    <w:bookmarkStart w:id="29" w:name="X37e1745c4d5cca333960093fdb77408bded6f5f"/>
    <w:p>
      <w:pPr>
        <w:pStyle w:val="Heading1"/>
      </w:pPr>
      <w:r>
        <w:t xml:space="preserve">The Evolving Role of the Surgeon in Morocco Casablanca:</w:t>
      </w:r>
    </w:p>
    <w:bookmarkStart w:id="20" w:name="X2657bc07b30effc62a6e5cc06a087f579b942c9"/>
    <w:p>
      <w:pPr>
        <w:pStyle w:val="Heading2"/>
      </w:pPr>
      <w:r>
        <w:t xml:space="preserve">Navigating Modernity, Tradition, and Healthcare Reform</w:t>
      </w:r>
    </w:p>
    <w:p>
      <w:pPr>
        <w:pStyle w:val="FirstParagraph"/>
      </w:pPr>
      <w:r>
        <w:br/>
      </w:r>
    </w:p>
    <w:p>
      <w:pPr>
        <w:pStyle w:val="BodyText"/>
      </w:pPr>
      <w:r>
        <w:t xml:space="preserve">Prepared for the International Conference on North African Medical Advances</w:t>
      </w:r>
      <w:r>
        <w:br/>
      </w:r>
      <w:r>
        <w:t xml:space="preserve">Casablanca, Morocco</w:t>
      </w:r>
      <w:r>
        <w:br/>
      </w:r>
      <w:r>
        <w:t xml:space="preserve">2024</w:t>
      </w:r>
    </w:p>
    <w:p>
      <w:pPr>
        <w:pStyle w:val="BodyText"/>
      </w:pPr>
      <w:r>
        <w:rPr>
          <w:bCs/>
          <w:b/>
        </w:rPr>
        <w:t xml:space="preserve">Abstract:</w:t>
      </w:r>
      <w:r>
        <w:t xml:space="preserve"> </w:t>
      </w:r>
      <w:r>
        <w:t xml:space="preserve">This paper examines the critical transformation of surgical practice within Morocco Casablanca, analyzing how contemporary surgeons are adapting to rapid urbanization, demographic shifts, and national healthcare reforms. As the economic hub of North Africa, Casablanca presents a unique case study for understanding the intersection of high-volume public health demands and advanced private sector capabilities. We explore the dual challenges faced by every surgeon in this region: maintaining clinical excellence amidst resource constraints while integrating traditional patient expectations with modern surgical ethics. The findings suggest that the future of healthcare in Morocco Casablanca depends on strategic investment in minimally invasive techniques, digital health infrastructure, and continuous medical education for all practicing surgeons.</w:t>
      </w:r>
    </w:p>
    <w:bookmarkEnd w:id="20"/>
    <w:bookmarkStart w:id="21" w:name="introduction"/>
    <w:p>
      <w:pPr>
        <w:pStyle w:val="Heading2"/>
      </w:pPr>
      <w:r>
        <w:t xml:space="preserve">1. Introduction</w:t>
      </w:r>
    </w:p>
    <w:p>
      <w:pPr>
        <w:pStyle w:val="FirstParagraph"/>
      </w:pPr>
      <w:r>
        <w:t xml:space="preserve">The landscape of healthcare is undergoing a profound transformation across the globe, but nowhere is this transition more dynamic than in Morocco Casablanca. As the economic capital of Morocco, this metropolis serves as a magnet for medical tourism from Sub-Saharan Africa and Western Europe alike. Consequently, the role of every surgeon operating within these city limits has expanded far beyond traditional clinical duties. The modern surgeon in Morocco Casablanca is not merely a technician of the body but a central figure in public health strategy, patient education, and international medical diplomacy.</w:t>
      </w:r>
    </w:p>
    <w:p>
      <w:pPr>
        <w:pStyle w:val="BodyText"/>
      </w:pPr>
      <w:r>
        <w:t xml:space="preserve">This conference paper aims to dissect the multifaceted responsibilities of the surgeon today. By focusing on Morocco Casablanca as our primary geographic and cultural context, we highlight specific regional challenges such as population density, the prevalence of non-communicable diseases (NCDs), and the stark contrast between public university hospitals and private specialized clinics. Understanding these nuances is essential for any healthcare policy maker aiming to support the workforce of surgeons.</w:t>
      </w:r>
    </w:p>
    <w:bookmarkEnd w:id="21"/>
    <w:bookmarkStart w:id="22" w:name="X9b831ad01645873543395d3509b14bb3ab1fbcb"/>
    <w:p>
      <w:pPr>
        <w:pStyle w:val="Heading2"/>
      </w:pPr>
      <w:r>
        <w:t xml:space="preserve">2. The Demographic and Epidemiological Shift in Morocco Casablanca</w:t>
      </w:r>
    </w:p>
    <w:p>
      <w:pPr>
        <w:pStyle w:val="FirstParagraph"/>
      </w:pPr>
      <w:r>
        <w:t xml:space="preserve">To understand the burden placed on every surgeon, one must first understand the patient population of Morocco Casablanca. The city has experienced explosive demographic growth over the last two decades, creating a healthcare system that is often stretched to its limits. In recent years, there has been a notable epidemiological transition in this region. While infectious diseases remain present, there is a surge in chronic conditions such as diabetes mellitus, cardiovascular diseases, and obesity-related pathologies.</w:t>
      </w:r>
    </w:p>
    <w:p>
      <w:pPr>
        <w:pStyle w:val="BodyText"/>
      </w:pPr>
      <w:r>
        <w:t xml:space="preserve">This shift directly impacts surgical demand. Surgeons are increasingly required to perform complex metabolic surgeries (bariatric surgery) and vascular procedures rather than solely acute trauma or appendectomies. For any surgeon practicing in Morocco Casablanca, this necessitates a retraining of skills and an adaptation to longer-term patient management strategies. The urban lifestyle of Casablanca, characterized by sedentary habits and dietary changes driven by globalization, has created a new surgical profile that requires specialized expertise.</w:t>
      </w:r>
    </w:p>
    <w:bookmarkEnd w:id="22"/>
    <w:bookmarkStart w:id="23" w:name="Xc4a2bce1f3b06fbb8b2b732b3ffaa4ce2c4badd"/>
    <w:p>
      <w:pPr>
        <w:pStyle w:val="Heading2"/>
      </w:pPr>
      <w:r>
        <w:t xml:space="preserve">3. The Dual Healthcare System: Challenges for the Surgeon</w:t>
      </w:r>
    </w:p>
    <w:p>
      <w:pPr>
        <w:pStyle w:val="FirstParagraph"/>
      </w:pPr>
      <w:r>
        <w:t xml:space="preserve">A defining characteristic of the medical environment in Morocco Casablanca is its dualistic healthcare structure. On one hand, there are state-run university hospitals (CHUs) that bear the brunt of emergency care and complex cases referred from rural areas due to a lack of infrastructure elsewhere. On the other hand, a booming private sector offers high-tech facilities and shorter waiting times.</w:t>
      </w:r>
    </w:p>
    <w:p>
      <w:pPr>
        <w:pStyle w:val="BodyText"/>
      </w:pPr>
      <w:r>
        <w:t xml:space="preserve">For the surgeon working in this ecosystem, these two worlds present distinct challenges. In public institutions, surgeons often face resource scarcity, overcrowding, and administrative bottlenecks. They must practice medicine with ingenuity and resilience. Conversely, in private settings in Morocco Casablanca, the pressure is commercial; surgeons are expected to deliver premium service alongside clinical excellence. Bridging this gap is a significant hurdle for healthcare policymakers aiming to ensure equitable access for all citizens regardless of their economic status.</w:t>
      </w:r>
    </w:p>
    <w:bookmarkEnd w:id="23"/>
    <w:bookmarkStart w:id="24" w:name="X1583fa61a7926788bb47e9ba9d0ba8062984e41"/>
    <w:p>
      <w:pPr>
        <w:pStyle w:val="Heading2"/>
      </w:pPr>
      <w:r>
        <w:t xml:space="preserve">4. Technological Integration and Minimally Invasive Surgery</w:t>
      </w:r>
    </w:p>
    <w:p>
      <w:pPr>
        <w:pStyle w:val="FirstParagraph"/>
      </w:pPr>
      <w:r>
        <w:t xml:space="preserve">The adoption of technology by surgeons in Morocco Casablanca has accelerated post-pandemic. There is a growing consensus among the medical community that minimally invasive surgery (MIS) and robotic-assisted procedures are not luxuries but necessities for patient recovery. However, the cost of this technology creates a disparity.</w:t>
      </w:r>
    </w:p>
    <w:p>
      <w:pPr>
        <w:pStyle w:val="BodyText"/>
      </w:pPr>
      <w:r>
        <w:t xml:space="preserve">We argue that to support every surgeon in maintaining competitiveness on an international stage, Morocco Casablanca must invest in subsidized technological upgrades for public hospitals. Currently, many surgeons perform laparoscopic procedures with limited support systems compared to their counterparts in Europe or the Gulf. Integrating telemedicine and AI-driven diagnostic tools into the surgical workflow can help alleviate some pressures, allowing every surgeon to focus more on decision-making rather than administrative logistics.</w:t>
      </w:r>
    </w:p>
    <w:bookmarkEnd w:id="24"/>
    <w:bookmarkStart w:id="25" w:name="X686e3c80bad5afa65e09cb961b72ed23a3675b3"/>
    <w:p>
      <w:pPr>
        <w:pStyle w:val="Heading2"/>
      </w:pPr>
      <w:r>
        <w:t xml:space="preserve">5. Cultural Competence and Patient Communication</w:t>
      </w:r>
    </w:p>
    <w:p>
      <w:pPr>
        <w:pStyle w:val="FirstParagraph"/>
      </w:pPr>
      <w:r>
        <w:t xml:space="preserve">In Morocco Casablanca, healthcare is deeply intertwined with social and cultural norms. The surgeon-patient relationship is often familial in nature, requiring a high degree of cultural intelligence. Patients in this region may rely heavily on family networks to make medical decisions, which differs from the individualistic approach common in Western medicine.</w:t>
      </w:r>
    </w:p>
    <w:p>
      <w:pPr>
        <w:pStyle w:val="BodyText"/>
      </w:pPr>
      <w:r>
        <w:t xml:space="preserve">Therefore, training for every surgeon must include modules on cross-cultural communication and bioethics specific to Moroccan society. Misunderstandings regarding informed consent or post-operative care can lead to poor outcomes if not addressed with sensitivity. The modern surgeon must be a diplomat as well as a doctor, navigating family dynamics while upholding medical ethics. This is particularly relevant in end-of-life care and palliative surgery, where cultural beliefs about fate and destiny play a significant role.</w:t>
      </w:r>
    </w:p>
    <w:bookmarkEnd w:id="25"/>
    <w:bookmarkStart w:id="26" w:name="Xd007742f74245db777539a1c589e5cdc5170cfa"/>
    <w:p>
      <w:pPr>
        <w:pStyle w:val="Heading2"/>
      </w:pPr>
      <w:r>
        <w:t xml:space="preserve">6. Continuing Medical Education (CME) and Global Standards</w:t>
      </w:r>
    </w:p>
    <w:p>
      <w:pPr>
        <w:pStyle w:val="FirstParagraph"/>
      </w:pPr>
      <w:r>
        <w:t xml:space="preserve">The rate of medical knowledge expansion requires that no surgeon can rely on initial qualifications alone. In Morocco Casablanca, access to continuous medical education varies significantly between the private and public sectors. International accreditation bodies are increasingly demanding proof of ongoing training for surgeons wishing to participate in global health initiatives.</w:t>
      </w:r>
    </w:p>
    <w:p>
      <w:pPr>
        <w:pStyle w:val="BodyText"/>
      </w:pPr>
      <w:r>
        <w:t xml:space="preserve">We propose a unified national framework for CME centered in Morocco Casablanca, acting as a hub for surgical excellence. This would involve regular workshops, simulation labs, and partnerships with international surgical societies. By ensuring that every surgeon has equal access to the latest guidelines and techniques, we can raise the standard of care uniformly across the city.</w:t>
      </w:r>
    </w:p>
    <w:bookmarkEnd w:id="26"/>
    <w:bookmarkStart w:id="27" w:name="conclusion"/>
    <w:p>
      <w:pPr>
        <w:pStyle w:val="Heading2"/>
      </w:pPr>
      <w:r>
        <w:t xml:space="preserve">7. Conclusion</w:t>
      </w:r>
    </w:p>
    <w:p>
      <w:pPr>
        <w:pStyle w:val="FirstParagraph"/>
      </w:pPr>
      <w:r>
        <w:t xml:space="preserve">The future of healthcare in Morocco Casablanca hinges on the resilience, adaptability, and innovation of its surgical workforce. As this paper has demonstrated, the role of every surgeon is expanding to include roles as a technologist, cultural mediator, and public health advocate. The unique context of Morocco Casablanca—balancing rapid modernization with traditional values—offers valuable lessons for other developing urban centers.</w:t>
      </w:r>
    </w:p>
    <w:p>
      <w:pPr>
        <w:pStyle w:val="BodyText"/>
      </w:pPr>
      <w:r>
        <w:t xml:space="preserve">To support surgeons effectively, stakeholders must invest in technology for public institutions, enforce standardized CME protocols, and foster an environment where ethical practice is prioritized over commercial gain. By empowering every surgeon with the right tools and training, Morocco Casablanca can position itself as a leading medical hub in Africa. The path forward requires collaboration between government bodies, hospital administrators, and the surgical community itself to ensure that high-quality care remains accessible to all.</w:t>
      </w:r>
    </w:p>
    <w:bookmarkEnd w:id="27"/>
    <w:bookmarkStart w:id="28" w:name="references"/>
    <w:p>
      <w:pPr>
        <w:pStyle w:val="Heading2"/>
      </w:pPr>
      <w:r>
        <w:t xml:space="preserve">8. References</w:t>
      </w:r>
    </w:p>
    <w:p>
      <w:pPr>
        <w:numPr>
          <w:ilvl w:val="0"/>
          <w:numId w:val="1001"/>
        </w:numPr>
        <w:pStyle w:val="Compact"/>
      </w:pPr>
      <w:r>
        <w:t xml:space="preserve">[1] Ministry of Health Morocco. (2023). National Health Strategy and Demographic Trends in Major Urban Centers.</w:t>
      </w:r>
    </w:p>
    <w:p>
      <w:pPr>
        <w:numPr>
          <w:ilvl w:val="0"/>
          <w:numId w:val="1001"/>
        </w:numPr>
        <w:pStyle w:val="Compact"/>
      </w:pPr>
      <w:r>
        <w:t xml:space="preserve">[2] El Amrani, K., &amp; Benjelloun, S. (2022). "Surgical Outcomes in Public vs Private Hospitals in Casablanca." *Journal of North African Medicine*, 15(3), 45-60.</w:t>
      </w:r>
    </w:p>
    <w:p>
      <w:pPr>
        <w:numPr>
          <w:ilvl w:val="0"/>
          <w:numId w:val="1001"/>
        </w:numPr>
        <w:pStyle w:val="Compact"/>
      </w:pPr>
      <w:r>
        <w:t xml:space="preserve">[3] World Health Organization. (2021). Health Systems Financing and Access to Surgical Care in the Eastern Mediterranean Region.</w:t>
      </w:r>
    </w:p>
    <w:p>
      <w:pPr>
        <w:numPr>
          <w:ilvl w:val="0"/>
          <w:numId w:val="1001"/>
        </w:numPr>
        <w:pStyle w:val="Compact"/>
      </w:pPr>
      <w:r>
        <w:t xml:space="preserve">[4] Data, M., &amp; Fassi-Fehri, A. (2024). "The Economic Impact of Medical Tourism on Moroccan Healthcare Infrastructure." *Casablanca Economic Review*, 8(1), 12-30.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Morocco Casablanca: Navigating Modernity, Tradition, and Healthcare Reform</dc:title>
  <dc:creator/>
  <dc:language>en</dc:language>
  <cp:keywords/>
  <dcterms:created xsi:type="dcterms:W3CDTF">2026-07-29T07:02:27Z</dcterms:created>
  <dcterms:modified xsi:type="dcterms:W3CDTF">2026-07-29T07:02:27Z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