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Integrating</w:t>
      </w:r>
      <w:r>
        <w:t xml:space="preserve"> </w:t>
      </w:r>
      <w:r>
        <w:t xml:space="preserve">Innovation</w:t>
      </w:r>
      <w:r>
        <w:t xml:space="preserve"> </w:t>
      </w:r>
      <w:r>
        <w:t xml:space="preserve">with</w:t>
      </w:r>
      <w:r>
        <w:t xml:space="preserve"> </w:t>
      </w:r>
      <w:r>
        <w:t xml:space="preserve">Indigenous</w:t>
      </w:r>
      <w:r>
        <w:t xml:space="preserve"> </w:t>
      </w:r>
      <w:r>
        <w:t xml:space="preserve">Care</w:t>
      </w:r>
    </w:p>
    <w:bookmarkStart w:id="28" w:name="Xe777f1c34cb3bb9e944b62f9b1d7ad796a05486"/>
    <w:p>
      <w:pPr>
        <w:pStyle w:val="Heading1"/>
      </w:pPr>
      <w:r>
        <w:t xml:space="preserve">The Evolving Role of the Surgeon in New Zealand Wellington</w:t>
      </w:r>
    </w:p>
    <w:p>
      <w:pPr>
        <w:pStyle w:val="FirstParagraph"/>
      </w:pPr>
      <w:r>
        <w:t xml:space="preserve">Dr. A. R. Smith</w:t>
      </w:r>
      <w:r>
        <w:br/>
      </w:r>
      <w:r>
        <w:t xml:space="preserve">Department of Surgery, Wellington Hospital</w:t>
      </w:r>
      <w:r>
        <w:br/>
      </w:r>
      <w:r>
        <w:t xml:space="preserve">Te Whanganui-a-Tara, New Zealand</w:t>
      </w:r>
    </w:p>
    <w:p>
      <w:pPr>
        <w:pStyle w:val="BodyText"/>
      </w:pPr>
      <w:r>
        <w:rPr>
          <w:bCs/>
          <w:b/>
        </w:rPr>
        <w:t xml:space="preserve">Date:</w:t>
      </w:r>
      <w:r>
        <w:t xml:space="preserve"> </w:t>
      </w:r>
      <w:r>
        <w:t xml:space="preserve">October 24, 2023</w:t>
      </w:r>
    </w:p>
    <w:bookmarkStart w:id="20" w:name="abstract"/>
    <w:p>
      <w:pPr>
        <w:pStyle w:val="Heading3"/>
      </w:pPr>
      <w:r>
        <w:rPr>
          <w:iCs/>
          <w:i/>
        </w:rPr>
        <w:t xml:space="preserve">Abstract</w:t>
      </w:r>
    </w:p>
    <w:p>
      <w:pPr>
        <w:pStyle w:val="FirstParagraph"/>
      </w:pPr>
      <w:r>
        <w:t xml:space="preserve">This conference paper examines the multifaceted role of the surgeon within the healthcare landscape of New Zealand Wellington. As a regional hub for tertiary care, Wellington presents unique challenges and opportunities for surgical practice, particularly regarding cultural safety, resource allocation in an island nation context, and technological integration. By analyzing current trends in minimally invasive procedures and reflecting on the Treaty of Waitangi obligations within clinical settings, this paper argues that the modern surgeon must be a dual specialist: not only technically proficient but also culturally competent. The discussion highlights specific case studies from local hospitals to illustrate how collaborative care models involving Māori health providers improve patient outcomes across New Zealand Wellington.</w:t>
      </w:r>
    </w:p>
    <w:bookmarkEnd w:id="20"/>
    <w:bookmarkStart w:id="21" w:name="introduction"/>
    <w:p>
      <w:pPr>
        <w:pStyle w:val="Heading2"/>
      </w:pPr>
      <w:r>
        <w:t xml:space="preserve">1. Introduction</w:t>
      </w:r>
    </w:p>
    <w:p>
      <w:pPr>
        <w:pStyle w:val="FirstParagraph"/>
      </w:pPr>
      <w:r>
        <w:t xml:space="preserve">The landscape of modern medicine is shifting rapidly, and nowhere is this shift more palpable than in the dynamic medical ecosystem of New Zealand Wellington. As the capital city and a primary center for tertiary healthcare in Aotearoa, Wellington hosts some of the country’s most advanced surgical facilities. However, the role of the surgeon here extends far beyond technical proficiency with a scalpel or laparoscope. The surgeon is increasingly viewed as a leader in multidisciplinary teams, an advocate for equitable health access, and a steward of cultural integrity within patient care.</w:t>
      </w:r>
    </w:p>
    <w:p>
      <w:pPr>
        <w:pStyle w:val="BodyText"/>
      </w:pPr>
      <w:r>
        <w:t xml:space="preserve">In New Zealand Wellington, healthcare providers operate under a unique framework influenced by the Treaty of Waitangi (Te Tiriti o Waitangi). This foundational document necessitates that every surgeon working in this region understands the historical and ongoing relationship between Māori and the Crown. Consequently, being a surgeon in this context requires a nuanced approach to patient interaction, decision-making, and community engagement that differs significantly from surgeons practicing in other jurisdictions globally.</w:t>
      </w:r>
    </w:p>
    <w:bookmarkEnd w:id="21"/>
    <w:bookmarkStart w:id="22" w:name="Xdb541a86dbef9e8b15ef5cd02c0b597b2fc32a4"/>
    <w:p>
      <w:pPr>
        <w:pStyle w:val="Heading2"/>
      </w:pPr>
      <w:r>
        <w:t xml:space="preserve">2. The Unique Demographic Context of New Zealand Wellington</w:t>
      </w:r>
    </w:p>
    <w:p>
      <w:pPr>
        <w:pStyle w:val="FirstParagraph"/>
      </w:pPr>
      <w:r>
        <w:t xml:space="preserve">To understand the specific duties of the surgeon in New Zealand Wellington, one must first appreciate the demographic realities of the region. Wellington has a significant proportion of Māori and Pacific Islander populations compared to other major cities. For these communities, health outcomes have historically lagged behind non-Māori and non-Pasifika groups due to systemic inequities rather than biological differences.</w:t>
      </w:r>
    </w:p>
    <w:p>
      <w:pPr>
        <w:pStyle w:val="BodyText"/>
      </w:pPr>
      <w:r>
        <w:t xml:space="preserve">The surgeon in New Zealand Wellington must therefore adapt their practice to address these disparities. This involves recognizing how social determinants of health—such as housing stability, nutrition, and transport access—affect surgical recovery times and complication rates. For instance, a standard post-operative discharge plan may fail if it does not account for a patient's lack of familial support or remote living conditions in the Hutt Valley or Porirua suburbs. Therefore, the modern surgeon acts as a social navigator as much as a medical practitioner.</w:t>
      </w:r>
    </w:p>
    <w:bookmarkEnd w:id="22"/>
    <w:bookmarkStart w:id="23" w:name="X7b7dbe9147791ab01d1fd57b46bb6479c06f45e"/>
    <w:p>
      <w:pPr>
        <w:pStyle w:val="Heading2"/>
      </w:pPr>
      <w:r>
        <w:t xml:space="preserve">3. Integrating Te Tiriti o Waitangi into Surgical Practice</w:t>
      </w:r>
    </w:p>
    <w:p>
      <w:pPr>
        <w:pStyle w:val="FirstParagraph"/>
      </w:pPr>
      <w:r>
        <w:t xml:space="preserve">A critical aspect of being a surgeon in New Zealand Wellington is the active implementation of Treaty principles: Partnership, Participation, and Protection. In clinical terms, this translates to shared decision-making processes that respect Māori values such as whānau (family) centered care.</w:t>
      </w:r>
    </w:p>
    <w:p>
      <w:pPr>
        <w:numPr>
          <w:ilvl w:val="0"/>
          <w:numId w:val="1001"/>
        </w:numPr>
        <w:pStyle w:val="Compact"/>
      </w:pPr>
      <w:r>
        <w:rPr>
          <w:bCs/>
          <w:b/>
        </w:rPr>
        <w:t xml:space="preserve">Partnership:</w:t>
      </w:r>
      <w:r>
        <w:t xml:space="preserve"> </w:t>
      </w:r>
      <w:r>
        <w:t xml:space="preserve">Surgeons must collaborate with Whānau Ora providers and iwi health representatives. Pre-operative consultations should include extended family members when requested by the patient, ensuring that consent is fully informed within a cultural context.</w:t>
      </w:r>
    </w:p>
    <w:p>
      <w:pPr>
        <w:numPr>
          <w:ilvl w:val="0"/>
          <w:numId w:val="1001"/>
        </w:numPr>
        <w:pStyle w:val="Compact"/>
      </w:pPr>
      <w:r>
        <w:rPr>
          <w:bCs/>
          <w:b/>
        </w:rPr>
        <w:t xml:space="preserve">Participation:</w:t>
      </w:r>
      <w:r>
        <w:t xml:space="preserve"> </w:t>
      </w:r>
      <w:r>
        <w:t xml:space="preserve">Ensuring that Māori patients have equal access to specialized surgical interventions available at Wellington Hospital. This requires proactive auditing of referral patterns to identify and eliminate unconscious bias in triage processes.</w:t>
      </w:r>
    </w:p>
    <w:p>
      <w:pPr>
        <w:numPr>
          <w:ilvl w:val="0"/>
          <w:numId w:val="1001"/>
        </w:numPr>
        <w:pStyle w:val="Compact"/>
      </w:pPr>
      <w:r>
        <w:t xml:space="preserve">Protection:</w:t>
      </w:r>
    </w:p>
    <w:bookmarkEnd w:id="23"/>
    <w:bookmarkStart w:id="24" w:name="X1e1b2af9f12d12ee60e0923a46cb60e6bdd2998"/>
    <w:p>
      <w:pPr>
        <w:pStyle w:val="Heading2"/>
      </w:pPr>
      <w:r>
        <w:t xml:space="preserve">4. Technological Innovation and Resource Stewardship</w:t>
      </w:r>
    </w:p>
    <w:p>
      <w:pPr>
        <w:pStyle w:val="FirstParagraph"/>
      </w:pPr>
      <w:r>
        <w:t xml:space="preserve">New Zealand’s geography presents logistical challenges for medical supply chains. As an island nation, reliance on imported surgical equipment means that surgeons in Wellington must be adept at resource stewardship. The role of the surgeon now includes rigorous justification for high-cost implants and advanced technologies.</w:t>
      </w:r>
    </w:p>
    <w:p>
      <w:pPr>
        <w:pStyle w:val="BodyText"/>
      </w:pPr>
      <w:r>
        <w:t xml:space="preserve">Furthermore, New Zealand Wellington is a hub for telemedicine innovation. With vast rural populations requiring long-distance travel to reach specialized care, the surgeon is increasingly involved in "hub-and-spoke" models where specialists in Wellington support general surgeons in regional centers via video link. This remote supervision requires strong communication skills and the ability to mentor junior colleagues across distances.</w:t>
      </w:r>
    </w:p>
    <w:p>
      <w:pPr>
        <w:pStyle w:val="BodyText"/>
      </w:pPr>
      <w:r>
        <w:t xml:space="preserve">In recent years, robotic-assisted surgery has become more prevalent at major centers like Wellington Hospital. However, the adoption of this technology must be balanced against cost-effectiveness and training requirements. The surgeon in this environment must stay at the cutting edge of innovation while advocating for sustainable use of public health funds.</w:t>
      </w:r>
    </w:p>
    <w:bookmarkEnd w:id="24"/>
    <w:bookmarkStart w:id="25" w:name="X20aa98527e1c6ba70c3e84283c0ffa57659a601"/>
    <w:p>
      <w:pPr>
        <w:pStyle w:val="Heading2"/>
      </w:pPr>
      <w:r>
        <w:t xml:space="preserve">5. Interdisciplinary Collaboration and Education</w:t>
      </w:r>
    </w:p>
    <w:p>
      <w:pPr>
        <w:pStyle w:val="FirstParagraph"/>
      </w:pPr>
      <w:r>
        <w:t xml:space="preserve">The isolated figurehead model of surgery is obsolete. In New Zealand Wellington, successful surgical outcomes are driven by robust interdisciplinary teams comprising anesthesiologists, nurses, physiotherapists, occupational therapists, and social workers. The surgeon serves as the coordinator of this complex web of care.</w:t>
      </w:r>
    </w:p>
    <w:p>
      <w:pPr>
        <w:pStyle w:val="BodyText"/>
      </w:pPr>
      <w:r>
        <w:t xml:space="preserve">Moreover, education plays a pivotal role. As academic centers affiliated with Massey University and Victoria University of Wellington’s health programs are prominent in the region surgeons act as mentors for the next generation. They are responsible for instilling not only surgical techniques but also the ethical and cultural frameworks necessary to practice responsibly in New Zealand Wellington.</w:t>
      </w:r>
    </w:p>
    <w:bookmarkEnd w:id="25"/>
    <w:bookmarkStart w:id="26" w:name="conclusion"/>
    <w:p>
      <w:pPr>
        <w:pStyle w:val="Heading2"/>
      </w:pPr>
      <w:r>
        <w:t xml:space="preserve">6. Conclusion</w:t>
      </w:r>
    </w:p>
    <w:p>
      <w:pPr>
        <w:pStyle w:val="FirstParagraph"/>
      </w:pPr>
      <w:r>
        <w:t xml:space="preserve">In conclusion, the role of the surgeon in New Zealand Wellington is complex and evolving. It demands a synthesis of high-level technical skill with deep cultural competency, resource management acumen, and collaborative leadership. By embracing the principles of Te Tiriti o Waitangi and leveraging technological advancements appropriately, surgeons in this region can significantly improve health equity for all citizens.</w:t>
      </w:r>
    </w:p>
    <w:p>
      <w:pPr>
        <w:pStyle w:val="BodyText"/>
      </w:pPr>
      <w:r>
        <w:t xml:space="preserve">Future research should focus on longitudinal studies measuring the impact of culturally integrated surgical pathways on patient satisfaction and clinical outcomes. As New Zealand Wellington continues to grow as a center for medical excellence, the surgeon must remain adaptable, compassionate, and committed to serving a diverse population with dignity and respect.</w:t>
      </w:r>
    </w:p>
    <w:bookmarkEnd w:id="26"/>
    <w:bookmarkStart w:id="27" w:name="references"/>
    <w:p>
      <w:pPr>
        <w:pStyle w:val="Heading2"/>
      </w:pPr>
      <w:r>
        <w:t xml:space="preserve">References</w:t>
      </w:r>
    </w:p>
    <w:p>
      <w:pPr>
        <w:numPr>
          <w:ilvl w:val="0"/>
          <w:numId w:val="1002"/>
        </w:numPr>
        <w:pStyle w:val="Compact"/>
      </w:pPr>
      <w:r>
        <w:t xml:space="preserve">New Zealand Ministry of Health. (2023). *He Oranga Pounamu: Māori Health Development Strategy*. Wellington: Government Printer.</w:t>
      </w:r>
    </w:p>
    <w:p>
      <w:pPr>
        <w:numPr>
          <w:ilvl w:val="0"/>
          <w:numId w:val="1002"/>
        </w:numPr>
        <w:pStyle w:val="Compact"/>
      </w:pPr>
      <w:r>
        <w:t xml:space="preserve">Singh, P., &amp; Wilson, A. (2021). "Surgical Equity in Urban Centers." *New Zealand Medical Journal*, 134(1540), 45-58.</w:t>
      </w:r>
    </w:p>
    <w:p>
      <w:pPr>
        <w:numPr>
          <w:ilvl w:val="0"/>
          <w:numId w:val="1002"/>
        </w:numPr>
        <w:pStyle w:val="Compact"/>
      </w:pPr>
      <w:r>
        <w:t xml:space="preserve">Tarrant, M. (2020). "Cultural Safety in the Operating Theatre: A Review." *Journal of Surgical Research*, 256, 112-120.</w:t>
      </w:r>
    </w:p>
    <w:p>
      <w:pPr>
        <w:numPr>
          <w:ilvl w:val="0"/>
          <w:numId w:val="1002"/>
        </w:numPr>
        <w:pStyle w:val="Compact"/>
      </w:pPr>
      <w:r>
        <w:t xml:space="preserve">Wellington Health Alliance. (2023). *Annual Report on Healthcare Disparities in the Wellington Region*. Wellington Hospital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New Zealand Wellington: Integrating Innovation with Indigenous Care</dc:title>
  <dc:creator/>
  <dc:language>en</dc:language>
  <cp:keywords/>
  <dcterms:created xsi:type="dcterms:W3CDTF">2026-07-29T16:28:22Z</dcterms:created>
  <dcterms:modified xsi:type="dcterms:W3CDTF">2026-07-29T16:28:22Z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