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18d3e92740e46612ebc2c9aec49a5c1e0a19eb2"/>
    <w:p>
      <w:pPr>
        <w:pStyle w:val="Heading1"/>
      </w:pPr>
      <w:r>
        <w:t xml:space="preserve">Elevating Surgical Standards and Healthcare Infrastructure in Pakistan Karachi</w:t>
      </w:r>
    </w:p>
    <w:p>
      <w:pPr>
        <w:pStyle w:val="FirstParagraph"/>
      </w:pPr>
      <w:r>
        <w:rPr>
          <w:bCs/>
          <w:b/>
        </w:rPr>
        <w:t xml:space="preserve">A Comprehensive Analysis of Modernization Strategies for the Surgeon Community</w:t>
      </w:r>
    </w:p>
    <w:p>
      <w:pPr>
        <w:pStyle w:val="BodyText"/>
      </w:pPr>
      <w:r>
        <w:rPr>
          <w:iCs/>
          <w:i/>
        </w:rPr>
        <w:t xml:space="preserve">Preliminary Draft for Medical Conference Proceedings</w:t>
      </w:r>
    </w:p>
    <w:bookmarkStart w:id="20" w:name="abstract"/>
    <w:p>
      <w:pPr>
        <w:pStyle w:val="Heading3"/>
      </w:pPr>
      <w:r>
        <w:t xml:space="preserve">Abstract</w:t>
      </w:r>
    </w:p>
    <w:p>
      <w:pPr>
        <w:pStyle w:val="FirstParagraph"/>
      </w:pPr>
      <w:r>
        <w:t xml:space="preserve">This conference paper examines the critical evolution of surgical practices within Pakistan Karachi, focusing on the role of the surgeon in a rapidly urbanizing and resource-constrained environment. As Pakistan Karachi continues to expand as an economic hub, its healthcare infrastructure faces unprecedented pressure. This document explores the challenges faced by surgeons in this region, ranging from equipment shortages and high patient volumes to the necessity of adopting advanced minimally invasive techniques. Furthermore, it proposes a strategic framework for integrating telemedicine, robotic-assisted surgery training, and international collaborations to enhance patient outcomes. The findings suggest that targeted investment in surgical education and infrastructure specifically tailored for Pakistan Karachi is essential to bridge the gap between urban surgical excellence and rural medical access.</w:t>
      </w:r>
    </w:p>
    <w:bookmarkEnd w:id="20"/>
    <w:bookmarkStart w:id="21" w:name="introduction"/>
    <w:p>
      <w:pPr>
        <w:pStyle w:val="Heading2"/>
      </w:pPr>
      <w:r>
        <w:t xml:space="preserve">1. Introduction</w:t>
      </w:r>
    </w:p>
    <w:p>
      <w:pPr>
        <w:pStyle w:val="FirstParagraph"/>
      </w:pPr>
      <w:r>
        <w:t xml:space="preserve">The landscape of healthcare in South Asia is undergoing a significant transformation, with Pakistan Karachi standing at the epicenter of this change. As the largest city in Pakistan and the provincial capital of Sindh, Pakistan Karachi serves as a critical node for medical tourism, emergency care, and specialized surgical interventions. However, the sheer demographic pressure places an immense burden on local hospitals. For every surgeon practicing in this region, there is a staggering ratio of patients to providers compared to global standards. This paper aims to dissect the current state of surgical practice in Pakistan Karachi and outline pathways for sustainable improvement.</w:t>
      </w:r>
    </w:p>
    <w:p>
      <w:pPr>
        <w:pStyle w:val="BodyText"/>
      </w:pPr>
      <w:r>
        <w:t xml:space="preserve">The role of the surgeon has evolved from traditional open procedures to complex, technology-driven interventions. In Pakistan Karachi, where resource allocation is often dictated by both public policy and private sector dynamics, surgeons must navigate a dual reality: providing high-volume care in under-resourced public hospitals while simultaneously managing sophisticated cases in private institutions. Understanding this dichotomy is vital for any stakeholder looking to improve health outcomes in the region.</w:t>
      </w:r>
    </w:p>
    <w:bookmarkEnd w:id="21"/>
    <w:bookmarkStart w:id="24" w:name="X7a1b39048b265c6413567120fda450252d2129f"/>
    <w:p>
      <w:pPr>
        <w:pStyle w:val="Heading2"/>
      </w:pPr>
      <w:r>
        <w:t xml:space="preserve">2. The Current Landscape of Surgical Practice</w:t>
      </w:r>
    </w:p>
    <w:bookmarkStart w:id="22" w:name="infrastructure-and-resource-availability"/>
    <w:p>
      <w:pPr>
        <w:pStyle w:val="Heading3"/>
      </w:pPr>
      <w:r>
        <w:t xml:space="preserve">2.1 Infrastructure and Resource Availability</w:t>
      </w:r>
    </w:p>
    <w:p>
      <w:pPr>
        <w:pStyle w:val="FirstParagraph"/>
      </w:pPr>
      <w:r>
        <w:t xml:space="preserve">A primary challenge for the surgeon in Pakistan Karachi is the inconsistency of medical infrastructure. While top-tier private hospitals in areas such as Clifton, DHA, and Gulshan-e-Iqbal boast state-of-the-art operating theaters equipped with advanced imaging systems and laparoscopic towers, many public sector hospitals struggle with basic utilities like uninterrupted power supply and sterilization equipment. This disparity creates a two-tiered system where the quality of surgical care is often dependent on socioeconomic status.</w:t>
      </w:r>
    </w:p>
    <w:bookmarkEnd w:id="22"/>
    <w:bookmarkStart w:id="23" w:name="volume-vs.-quality"/>
    <w:p>
      <w:pPr>
        <w:pStyle w:val="Heading3"/>
      </w:pPr>
      <w:r>
        <w:t xml:space="preserve">2.2 Volume vs. Quality</w:t>
      </w:r>
    </w:p>
    <w:p>
      <w:pPr>
        <w:pStyle w:val="FirstParagraph"/>
      </w:pPr>
      <w:r>
        <w:t xml:space="preserve">In Pakistan Karachi, surgeons frequently encounter high patient loads that can compromise the time available for detailed pre-operative assessments and post-operative care. For instance, trauma surgery in emergency rooms sees a continuous influx of accidents related to road traffic incidents, a significant public health issue in major Pakistani cities. The surgeon must often make rapid decisions with limited diagnostic support, highlighting the need for enhanced clinical judgment and improvisational skills alongside technical proficiency.</w:t>
      </w:r>
    </w:p>
    <w:bookmarkEnd w:id="23"/>
    <w:bookmarkEnd w:id="24"/>
    <w:bookmarkStart w:id="26" w:name="X1583fa61a7926788bb47e9ba9d0ba8062984e41"/>
    <w:p>
      <w:pPr>
        <w:pStyle w:val="Heading2"/>
      </w:pPr>
      <w:r>
        <w:t xml:space="preserve">3. Technological Integration and Minimally Invasive Surgery</w:t>
      </w:r>
    </w:p>
    <w:p>
      <w:pPr>
        <w:pStyle w:val="FirstParagraph"/>
      </w:pPr>
      <w:r>
        <w:t xml:space="preserve">The shift toward minimally invasive surgery (MIS) represents a critical opportunity for improving outcomes in Pakistan Karachi. MIS techniques, including laparoscopy and thoracoscopy, result in shorter hospital stays, reduced pain, and faster recovery times—factors that are particularly beneficial for managing overcrowded hospital wards. However, the adoption of these technologies requires substantial initial investment in equipment and specialized training.</w:t>
      </w:r>
    </w:p>
    <w:bookmarkStart w:id="25" w:name="robotic-surgery-adoption"/>
    <w:p>
      <w:pPr>
        <w:pStyle w:val="Heading3"/>
      </w:pPr>
      <w:r>
        <w:t xml:space="preserve">3.1 Robotic Surgery Adoption</w:t>
      </w:r>
    </w:p>
    <w:p>
      <w:pPr>
        <w:pStyle w:val="FirstParagraph"/>
      </w:pPr>
      <w:r>
        <w:t xml:space="preserve">While robotic surgery remains a niche service in Pakistan Karachi due to high costs, recent introductions by leading private medical centers indicate a growing acceptance of precision medicine. The surgeon must now be trained not only in manual dexterity but also in the ergonomics and programming of robotic systems. Collaborative training programs with international institutions are becoming increasingly common, allowing surgeons from Pakistan Karachi to gain certification and bring best practices back to their local communities.</w:t>
      </w:r>
    </w:p>
    <w:bookmarkEnd w:id="25"/>
    <w:bookmarkEnd w:id="26"/>
    <w:bookmarkStart w:id="27" w:name="Xf8890a143a138fb338f66f28c463f6f89692494"/>
    <w:p>
      <w:pPr>
        <w:pStyle w:val="Heading2"/>
      </w:pPr>
      <w:r>
        <w:t xml:space="preserve">4. Education and Continuous Professional Development</w:t>
      </w:r>
    </w:p>
    <w:p>
      <w:pPr>
        <w:pStyle w:val="FirstParagraph"/>
      </w:pPr>
      <w:r>
        <w:t xml:space="preserve">The sustainability of surgical excellence in Pakistan Karachi relies heavily on continuous professional development (CPD). Medical colleges affiliated with major universities in the city must update their curricula to reflect global standards. This includes early exposure to simulation-based training, which allows surgeons-in-training to practice complex procedures without risk to patients.</w:t>
      </w:r>
    </w:p>
    <w:p>
      <w:pPr>
        <w:pStyle w:val="BodyText"/>
      </w:pPr>
      <w:r>
        <w:t xml:space="preserve">Furthermore, mentorship programs play a crucial role. Experienced surgeons who have trained abroad can act as mentors for younger practitioners in Pakistan Karachi, facilitating knowledge transfer and fostering a culture of evidence-based medicine. Regular workshops and conferences focused on specific surgical subspecialties—such as oncological surgery, cardiovascular interventions, and neurosurgery—are essential to keep the local practitioner community updated with the latest innovations.</w:t>
      </w:r>
    </w:p>
    <w:bookmarkEnd w:id="27"/>
    <w:bookmarkStart w:id="30" w:name="X5dc0216e3ec25cdef2d8c4a5375318dc191c235"/>
    <w:p>
      <w:pPr>
        <w:pStyle w:val="Heading2"/>
      </w:pPr>
      <w:r>
        <w:t xml:space="preserve">5. Public Health Implications and Policy Recommendations</w:t>
      </w:r>
    </w:p>
    <w:p>
      <w:pPr>
        <w:pStyle w:val="FirstParagraph"/>
      </w:pPr>
      <w:r>
        <w:t xml:space="preserve">To support the surgeon in Pakistan Karachi effectively, policy interventions must address systemic issues. This includes strengthening public-private partnerships (PPPs) to share resources and expertise. For example, private hospitals could offer subsidized surgeries for indigent patients in exchange for tax incentives or access to specialized staff from government facilities.</w:t>
      </w:r>
    </w:p>
    <w:bookmarkStart w:id="28" w:name="telemedicine-and-remote-consultations"/>
    <w:p>
      <w:pPr>
        <w:pStyle w:val="Heading3"/>
      </w:pPr>
      <w:r>
        <w:t xml:space="preserve">5.1 Telemedicine and Remote Consultations</w:t>
      </w:r>
    </w:p>
    <w:p>
      <w:pPr>
        <w:pStyle w:val="FirstParagraph"/>
      </w:pPr>
      <w:r>
        <w:t xml:space="preserve">Leveraging technology is another key recommendation. By implementing telemedicine platforms, surgeons based in the urban centers of Pakistan Karachi can provide consultations and second opinions for patients in remote areas of Sindh. This extends the reach of specialized surgical care beyond city limits, ensuring that geographic location does not dictate survival rates.</w:t>
      </w:r>
    </w:p>
    <w:bookmarkEnd w:id="28"/>
    <w:bookmarkStart w:id="29" w:name="standardization-of-safety-protocols"/>
    <w:p>
      <w:pPr>
        <w:pStyle w:val="Heading3"/>
      </w:pPr>
      <w:r>
        <w:t xml:space="preserve">5.2 Standardization of Safety Protocols</w:t>
      </w:r>
    </w:p>
    <w:p>
      <w:pPr>
        <w:pStyle w:val="FirstParagraph"/>
      </w:pPr>
      <w:r>
        <w:t xml:space="preserve">The World Health Organization’s Surgical Safety Checklist should be universally adopted in all facilities across Pakistan Karachi, regardless of their funding source. Regular audits and feedback loops can help ensure compliance, reducing surgical errors and improving patient safety outcomes.</w:t>
      </w:r>
    </w:p>
    <w:bookmarkEnd w:id="29"/>
    <w:bookmarkEnd w:id="30"/>
    <w:bookmarkStart w:id="31" w:name="challenges-specific-to-the-region"/>
    <w:p>
      <w:pPr>
        <w:pStyle w:val="Heading2"/>
      </w:pPr>
      <w:r>
        <w:t xml:space="preserve">6. Challenges Specific to the Region</w:t>
      </w:r>
    </w:p>
    <w:p>
      <w:pPr>
        <w:pStyle w:val="FirstParagraph"/>
      </w:pPr>
      <w:r>
        <w:t xml:space="preserve">Beyond infrastructure and technology, the surgeon in Pakistan Karachi faces unique societal challenges. Cultural perceptions regarding health, delayed presentation of symptoms due to financial constraints or lack of awareness, and the prevalence of lifestyle diseases such as diabetes and hypertension complicate surgical planning. For instance, operating on a diabetic patient requires meticulous glucose management to prevent post-operative complications. Therefore, holistic care models that include endocrinological support are necessary.</w:t>
      </w:r>
    </w:p>
    <w:bookmarkEnd w:id="31"/>
    <w:bookmarkStart w:id="32" w:name="future-directions"/>
    <w:p>
      <w:pPr>
        <w:pStyle w:val="Heading2"/>
      </w:pPr>
      <w:r>
        <w:t xml:space="preserve">7. Future Directions</w:t>
      </w:r>
    </w:p>
    <w:p>
      <w:pPr>
        <w:pStyle w:val="FirstParagraph"/>
      </w:pPr>
      <w:r>
        <w:t xml:space="preserve">The future of surgery in Pakistan Karachi lies in integration and innovation. We envision a scenario where AI-driven diagnostics assist surgeons in pre-operative planning, reducing the likelihood of intraoperative surprises. Additionally, the establishment of regional surgical centers that serve as hubs for training and treatment could decentralize expertise, making high-quality care more accessible.</w:t>
      </w:r>
    </w:p>
    <w:p>
      <w:pPr>
        <w:pStyle w:val="BodyText"/>
      </w:pPr>
      <w:r>
        <w:t xml:space="preserve">Investment in research is also paramount. Surgeons from Pakistan Karachi should be encouraged to publish data on local epidemiological trends, contributing to the global medical knowledge base while solving local problems. This evidence-based approach will help in advocating for better resource allocation by policymakers.</w:t>
      </w:r>
    </w:p>
    <w:bookmarkEnd w:id="32"/>
    <w:bookmarkStart w:id="33" w:name="conclusion"/>
    <w:p>
      <w:pPr>
        <w:pStyle w:val="Heading2"/>
      </w:pPr>
      <w:r>
        <w:t xml:space="preserve">8. Conclusion</w:t>
      </w:r>
    </w:p>
    <w:p>
      <w:pPr>
        <w:pStyle w:val="FirstParagraph"/>
      </w:pPr>
      <w:r>
        <w:t xml:space="preserve">In conclusion, the surgeon operating in Pakistan Karachi plays a pivotal role in the nation’s healthcare delivery system. Despite facing significant challenges related to infrastructure, resources, and patient volume, there is immense potential for growth and improvement. By embracing technological advancements such as minimally invasive surgery and robotics, investing in continuous education for medical professionals, and implementing robust policy frameworks that support public-private collaboration, Pakistan Karachi can elevate its surgical standards to meet global benchmarks.</w:t>
      </w:r>
    </w:p>
    <w:p>
      <w:pPr>
        <w:pStyle w:val="BodyText"/>
      </w:pPr>
      <w:r>
        <w:t xml:space="preserve">It is imperative that stakeholders—including government bodies, private healthcare providers, educational institutions, and international partners—work in unison. The goal must be to empower the surgeon with the tools and knowledge necessary to save lives efficiently. Only through a concerted effort can we ensure that every citizen of Pakistan Karachi has access to safe, effective, and high-quality surgical care.</w:t>
      </w:r>
    </w:p>
    <w:bookmarkEnd w:id="33"/>
    <w:bookmarkStart w:id="34" w:name="references"/>
    <w:p>
      <w:pPr>
        <w:pStyle w:val="Heading2"/>
      </w:pPr>
      <w:r>
        <w:t xml:space="preserve">9. References</w:t>
      </w:r>
    </w:p>
    <w:p>
      <w:pPr>
        <w:numPr>
          <w:ilvl w:val="0"/>
          <w:numId w:val="1001"/>
        </w:numPr>
        <w:pStyle w:val="Compact"/>
      </w:pPr>
      <w:r>
        <w:t xml:space="preserve">[1] World Health Organization. (2020). *Global Action on Healthcare Worker Shortages*. Geneva: WHO Press.</w:t>
      </w:r>
    </w:p>
    <w:p>
      <w:pPr>
        <w:numPr>
          <w:ilvl w:val="0"/>
          <w:numId w:val="1001"/>
        </w:numPr>
        <w:pStyle w:val="Compact"/>
      </w:pPr>
      <w:r>
        <w:t xml:space="preserve">[2] Provincial Health Department Sindh. (2023). *Annual Report on Public Sector Hospital Infrastructure in Pakistan Karachi*. Government of Sindh.</w:t>
      </w:r>
    </w:p>
    <w:p>
      <w:pPr>
        <w:numPr>
          <w:ilvl w:val="0"/>
          <w:numId w:val="1001"/>
        </w:numPr>
        <w:pStyle w:val="Compact"/>
      </w:pPr>
      <w:r>
        <w:t xml:space="preserve">[3] Ali, M., &amp; Khan, R. (2021). "Challenges in Trauma Surgery Management in Urban Centers of Pakistan." *Journal of the College of Physicians and Surgeons Pakistan*, 31(4), 45-52.</w:t>
      </w:r>
    </w:p>
    <w:p>
      <w:pPr>
        <w:numPr>
          <w:ilvl w:val="0"/>
          <w:numId w:val="1001"/>
        </w:numPr>
        <w:pStyle w:val="Compact"/>
      </w:pPr>
      <w:r>
        <w:t xml:space="preserve">[4] International Federation of Surgical Associations. (2022). *Status of Minimally Invasive Surgery in South Asia*. New York: IFSA Publications.</w:t>
      </w:r>
    </w:p>
    <w:p>
      <w:pPr>
        <w:numPr>
          <w:ilvl w:val="0"/>
          <w:numId w:val="1001"/>
        </w:numPr>
        <w:pStyle w:val="Compact"/>
      </w:pPr>
      <w:r>
        <w:t xml:space="preserve">[5] Siddiqui, A. (2019). "The Impact of Economic Disparities on Surgical Outcomes in Karachi." *Karachi Medical Journal*, 12(2), 112-125.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2026-07-29T11:48:35Z</dcterms:created>
  <dcterms:modified xsi:type="dcterms:W3CDTF">2026-07-29T11:48:35Z</dcterms:modified>
</cp:coreProperties>
</file>

<file path=docProps/custom.xml><?xml version="1.0" encoding="utf-8"?>
<Properties xmlns="http://schemas.openxmlformats.org/officeDocument/2006/custom-properties" xmlns:vt="http://schemas.openxmlformats.org/officeDocument/2006/docPropsVTypes"/>
</file>