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Advanced</w:t>
      </w:r>
      <w:r>
        <w:t xml:space="preserve"> </w:t>
      </w:r>
      <w:r>
        <w:t xml:space="preserve">Care</w:t>
      </w:r>
      <w:r>
        <w:t xml:space="preserve"> </w:t>
      </w:r>
      <w:r>
        <w:t xml:space="preserve">and</w:t>
      </w:r>
      <w:r>
        <w:t xml:space="preserve"> </w:t>
      </w:r>
      <w:r>
        <w:t xml:space="preserve">Leadership</w:t>
      </w:r>
      <w:r>
        <w:t xml:space="preserve"> </w:t>
      </w:r>
      <w:r>
        <w:t xml:space="preserve">in</w:t>
      </w:r>
      <w:r>
        <w:t xml:space="preserve"> </w:t>
      </w:r>
      <w:r>
        <w:t xml:space="preserve">Qatar</w:t>
      </w:r>
      <w:r>
        <w:t xml:space="preserve"> </w:t>
      </w:r>
      <w:r>
        <w:t xml:space="preserve">Doha</w:t>
      </w:r>
    </w:p>
    <w:bookmarkStart w:id="26" w:name="X3d94552eac63a95b39766e5f1d690dc2ef8e73b"/>
    <w:p>
      <w:pPr>
        <w:pStyle w:val="Heading1"/>
      </w:pPr>
      <w:r>
        <w:t xml:space="preserve">The Evolution of the Modern Surgeon: Advanced Care and Leadership in Qatar Doha</w:t>
      </w:r>
    </w:p>
    <w:p>
      <w:pPr>
        <w:pStyle w:val="FirstParagraph"/>
      </w:pPr>
      <w:r>
        <w:t xml:space="preserve">Presented at the International Symposium on Healthcare Innovation</w:t>
      </w:r>
      <w:r>
        <w:br/>
      </w:r>
      <w:r>
        <w:t xml:space="preserve">Conference Paper Series 2024</w:t>
      </w:r>
      <w:r>
        <w:br/>
      </w:r>
      <w:r>
        <w:t xml:space="preserve">Focus Region: The Middle East &amp; North Africa (MENA)</w:t>
      </w:r>
    </w:p>
    <w:p>
      <w:pPr>
        <w:pStyle w:val="BodyText"/>
      </w:pPr>
      <w:r>
        <w:rPr>
          <w:bCs/>
          <w:b/>
        </w:rPr>
        <w:t xml:space="preserve">Abstract:</w:t>
      </w:r>
      <w:r>
        <w:br/>
      </w:r>
      <w:r>
        <w:t xml:space="preserve">This paper examines the transformative role of the modern Surgeon within the rapidly evolving healthcare landscape of Qatar Doha. As Qatar continues to realize its ambitious National Vision 2030, there is an increasing imperative for surgical excellence that transcends traditional boundaries. We analyze how technological advancements in robotics and artificial intelligence are reshaping surgical procedures, while simultaneously highlighting the critical importance of cross-cultural medical leadership. This study posits that the contemporary Surgeon in Qatar Doha must function not only as a technical expert but also as a leader of multidisciplinary teams, ensuring high-quality, patient-centered care for a diverse population.</w:t>
      </w:r>
    </w:p>
    <w:bookmarkStart w:id="20" w:name="introduction"/>
    <w:p>
      <w:pPr>
        <w:pStyle w:val="Heading2"/>
      </w:pPr>
      <w:r>
        <w:t xml:space="preserve">1. Introduction</w:t>
      </w:r>
    </w:p>
    <w:p>
      <w:pPr>
        <w:pStyle w:val="FirstParagraph"/>
      </w:pPr>
      <w:r>
        <w:t xml:space="preserve">The landscape of modern medicine is undergoing unprecedented change. Nowhere is this more evident than in the Gulf region, where nations are investing heavily in world-class infrastructure and human capital to establish themselves as global hubs for healthcare excellence. Central to this transformation is the role of the Surgeon—a profession that has traditionally been defined by manual dexterity and acute decision-making but is now being redefined by digital integration and strategic leadership.</w:t>
      </w:r>
      <w:r>
        <w:t xml:space="preserve"> </w:t>
      </w:r>
      <w:r>
        <w:t xml:space="preserve">In Qatar Doha, the context of this evolution is unique. The city has emerged as a dynamic center for medical tourism and innovation, driven by policies that prioritize quality of life, economic diversification, and sustainable development. For the Surgeon operating in this environment, the challenge is no longer limited to clinical competence; it involves navigating a complex ecosystem involving advanced technology, diverse patient demographics from across the globe, and rigorous international standards of accreditation. This paper explores these dimensions to provide a comprehensive overview of what constitutes surgical excellence in Qatar Doha today.</w:t>
      </w:r>
    </w:p>
    <w:bookmarkEnd w:id="20"/>
    <w:bookmarkStart w:id="21" w:name="Xd5d7064e4a7636b69df96c14fd4789835fc5945"/>
    <w:p>
      <w:pPr>
        <w:pStyle w:val="Heading2"/>
      </w:pPr>
      <w:r>
        <w:t xml:space="preserve">2. The Qatar National Vision 2030 and Surgical Excellence</w:t>
      </w:r>
    </w:p>
    <w:p>
      <w:pPr>
        <w:pStyle w:val="FirstParagraph"/>
      </w:pPr>
      <w:r>
        <w:t xml:space="preserve">Understanding the role of the Surgeon in Qatar Doha requires an appreciation for the broader national framework known as the National Vision 2030. This strategic plan aims to develop human, social, and economic capabilities to achieve sustainable development. A key pillar of this vision is healthcare excellence, which prioritizes preventative care and advanced treatment modalities.</w:t>
      </w:r>
      <w:r>
        <w:t xml:space="preserve"> </w:t>
      </w:r>
      <w:r>
        <w:t xml:space="preserve">Within this framework, hospitals such as Hamad Medical Corporation (HMC) and Sidra Medicine are setting benchmarks for surgical innovation. The Surgeon in Qatar Doha is expected to operate within a system that values evidence-based practice and continuous improvement. This has led to the widespread adoption of international accreditations like those from the Joint Commission International (JCI), ensuring that every procedure meets global safety standards. Consequently, the modern Surgeon must be deeply familiar with these protocols, adapting their clinical practices to align with Qatar’s rigorous healthcare goals.</w:t>
      </w:r>
    </w:p>
    <w:bookmarkEnd w:id="21"/>
    <w:bookmarkStart w:id="22" w:name="Xda5daae67fb6893fc7fa1450abfabfd4ca4f3ea"/>
    <w:p>
      <w:pPr>
        <w:pStyle w:val="Heading2"/>
      </w:pPr>
      <w:r>
        <w:t xml:space="preserve">3. Technological Integration: The Robotic and AI-Driven Surgeon</w:t>
      </w:r>
    </w:p>
    <w:p>
      <w:pPr>
        <w:pStyle w:val="FirstParagraph"/>
      </w:pPr>
      <w:r>
        <w:t xml:space="preserve">One of the most significant shifts in contemporary surgery is the integration of technology. In Qatar Doha, hospitals are increasingly equipped with state-of-the-art robotic surgical systems, such as the da Vinci Surgical System. These tools allow for minimally invasive procedures that reduce recovery times and enhance precision—a critical factor for patients seeking top-tier care in a competitive regional market.</w:t>
      </w:r>
      <w:r>
        <w:t xml:space="preserve"> </w:t>
      </w:r>
      <w:r>
        <w:t xml:space="preserve">However, the Surgeon’s role has evolved beyond merely operating these machines. They must now interpret data streams from AI-driven diagnostic tools to make pre-operative decisions with greater accuracy. For instance, predictive analytics can help assess patient risks more effectively, allowing the Surgeon to tailor interventions specifically for individual needs. This digital literacy is becoming a core competency for the modern Surgeon in Qatar Doha, distinguishing them as leaders in medical innovation rather than just practitioners of traditional techniques.</w:t>
      </w:r>
    </w:p>
    <w:bookmarkEnd w:id="22"/>
    <w:bookmarkStart w:id="23" w:name="Xa275f15145c7f7ba815acda98989836fee00795"/>
    <w:p>
      <w:pPr>
        <w:pStyle w:val="Heading2"/>
      </w:pPr>
      <w:r>
        <w:t xml:space="preserve">4. Leadership and Multidisciplinary Collaboration</w:t>
      </w:r>
    </w:p>
    <w:p>
      <w:pPr>
        <w:pStyle w:val="FirstParagraph"/>
      </w:pPr>
      <w:r>
        <w:t xml:space="preserve">Modern healthcare is inherently collaborative, and this is particularly true in complex surgical cases prevalent in centers of excellence like those found across Qatar Doha. The Surgeon today acts as a captain within a multidisciplinary team comprising anesthesiologists, nurses, physiotherapists, and radiologists. Effective leadership skills are therefore essential.</w:t>
      </w:r>
      <w:r>
        <w:t xml:space="preserve"> </w:t>
      </w:r>
      <w:r>
        <w:t xml:space="preserve">In the diverse cultural setting of Qatar Doha, this collaboration extends to cross-cultural communication. Patients may arrive from various backgrounds with distinct expectations regarding care and decision-making processes. The Surgeon must possess high emotional intelligence to navigate these interactions with empathy and respect. Furthermore, fostering an environment where junior staff feel empowered to contribute ideas enhances overall patient safety and outcomes—a leadership trait that is increasingly valued in Qatar’s growing academic medical centers.</w:t>
      </w:r>
    </w:p>
    <w:bookmarkEnd w:id="23"/>
    <w:bookmarkStart w:id="24" w:name="Xf5f4831d26b11b422713003861e2eb12355984d"/>
    <w:p>
      <w:pPr>
        <w:pStyle w:val="Heading2"/>
      </w:pPr>
      <w:r>
        <w:t xml:space="preserve">5. Medical Education and Continuing Professional Development</w:t>
      </w:r>
    </w:p>
    <w:p>
      <w:pPr>
        <w:pStyle w:val="FirstParagraph"/>
      </w:pPr>
      <w:r>
        <w:t xml:space="preserve">To sustain the high standards of surgical care in Qatar Doha, continuous learning is non-negotiable. Local institutions are partnering with global universities to offer specialized training programs for Surgeons focusing on niche areas such as neurosurgery, transplant surgery, and pediatric interventions. The emphasis is on research and innovation; Surgeons are encouraged to publish findings that contribute to the global medical community while addressing local health challenges specific to the region’s demographics.</w:t>
      </w:r>
    </w:p>
    <w:bookmarkEnd w:id="24"/>
    <w:bookmarkStart w:id="25" w:name="conclusion"/>
    <w:p>
      <w:pPr>
        <w:pStyle w:val="Heading2"/>
      </w:pPr>
      <w:r>
        <w:t xml:space="preserve">6. Conclusion</w:t>
      </w:r>
    </w:p>
    <w:p>
      <w:pPr>
        <w:pStyle w:val="FirstParagraph"/>
      </w:pPr>
      <w:r>
        <w:t xml:space="preserve">In conclusion, the role of the Surgeon in Qatar Doha is multifaceted and dynamic. It encompasses technical mastery, technological fluency, and strong leadership abilities. As Qatar continues to position itself as a global leader in healthcare through its National Vision 2030 initiatives, the demands on the modern Surgeon will only increase. To meet these challenges successfully, Surgeons must embrace innovation while remaining steadfastly committed to ethical patient care. The future of surgery in Qatar Doha lies not just in advanced tools or procedures, but in cultivating a new generation of leaders who can harness technology and teamwork to deliver exceptional outcomes for patients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Surgeon: Advanced Care and Leadership in Qatar Doha</dc:title>
  <dc:creator/>
  <dc:language>en</dc:language>
  <cp:keywords/>
  <dcterms:created xsi:type="dcterms:W3CDTF">2026-07-29T11:02:06Z</dcterms:created>
  <dcterms:modified xsi:type="dcterms:W3CDTF">2026-07-29T11:02:06Z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